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52DA" w:rsidRPr="00E56186" w:rsidRDefault="00C452DA" w:rsidP="00877884">
      <w:pPr>
        <w:spacing w:after="256" w:line="259" w:lineRule="auto"/>
        <w:ind w:left="74"/>
        <w:jc w:val="center"/>
        <w:rPr>
          <w:rFonts w:ascii="Times New Roman" w:hAnsi="Times New Roman" w:cs="Times New Roman"/>
          <w:b/>
        </w:rPr>
      </w:pPr>
    </w:p>
    <w:p w:rsidR="00C452DA" w:rsidRPr="00E56186" w:rsidRDefault="00C452DA" w:rsidP="00C452DA">
      <w:pPr>
        <w:spacing w:after="38" w:line="259" w:lineRule="auto"/>
        <w:jc w:val="center"/>
        <w:rPr>
          <w:rFonts w:ascii="Times New Roman" w:hAnsi="Times New Roman" w:cs="Times New Roman"/>
          <w:b/>
          <w:bCs/>
          <w:sz w:val="24"/>
          <w:szCs w:val="24"/>
        </w:rPr>
      </w:pPr>
      <w:r w:rsidRPr="00E56186">
        <w:rPr>
          <w:rFonts w:ascii="Times New Roman" w:eastAsia="Verdana" w:hAnsi="Times New Roman" w:cs="Times New Roman"/>
          <w:b/>
          <w:bCs/>
          <w:sz w:val="24"/>
          <w:szCs w:val="24"/>
        </w:rPr>
        <w:t xml:space="preserve">EDITAL </w:t>
      </w:r>
      <w:r w:rsidRPr="00E56186">
        <w:rPr>
          <w:rFonts w:ascii="Times New Roman" w:hAnsi="Times New Roman" w:cs="Times New Roman"/>
          <w:b/>
          <w:bCs/>
          <w:sz w:val="24"/>
          <w:szCs w:val="24"/>
        </w:rPr>
        <w:t>Nº 017/2024</w:t>
      </w:r>
    </w:p>
    <w:p w:rsidR="00C452DA" w:rsidRPr="00E56186" w:rsidRDefault="00C452DA" w:rsidP="00C452DA">
      <w:pPr>
        <w:pStyle w:val="Ttulo1"/>
        <w:spacing w:after="45"/>
        <w:jc w:val="center"/>
        <w:rPr>
          <w:rFonts w:ascii="Times New Roman" w:hAnsi="Times New Roman" w:cs="Times New Roman"/>
          <w:bCs/>
        </w:rPr>
      </w:pPr>
      <w:r w:rsidRPr="00E56186">
        <w:rPr>
          <w:rFonts w:ascii="Times New Roman" w:hAnsi="Times New Roman" w:cs="Times New Roman"/>
          <w:bCs/>
        </w:rPr>
        <w:t xml:space="preserve"> DISPENSA </w:t>
      </w:r>
      <w:proofErr w:type="gramStart"/>
      <w:r w:rsidRPr="00E56186">
        <w:rPr>
          <w:rFonts w:ascii="Times New Roman" w:hAnsi="Times New Roman" w:cs="Times New Roman"/>
          <w:bCs/>
        </w:rPr>
        <w:t>ELETRÔNICA Nº</w:t>
      </w:r>
      <w:proofErr w:type="gramEnd"/>
      <w:r w:rsidRPr="00E56186">
        <w:rPr>
          <w:rFonts w:ascii="Times New Roman" w:hAnsi="Times New Roman" w:cs="Times New Roman"/>
          <w:bCs/>
        </w:rPr>
        <w:t xml:space="preserve"> 003/2024</w:t>
      </w:r>
    </w:p>
    <w:p w:rsidR="00C452DA" w:rsidRPr="00E56186" w:rsidRDefault="00C452DA" w:rsidP="00C452DA">
      <w:pPr>
        <w:pStyle w:val="Ttulo1"/>
        <w:spacing w:after="45"/>
        <w:jc w:val="center"/>
        <w:rPr>
          <w:rFonts w:ascii="Times New Roman" w:hAnsi="Times New Roman" w:cs="Times New Roman"/>
          <w:bCs/>
        </w:rPr>
      </w:pPr>
      <w:r w:rsidRPr="00E56186">
        <w:rPr>
          <w:rFonts w:ascii="Times New Roman" w:hAnsi="Times New Roman" w:cs="Times New Roman"/>
          <w:bCs/>
        </w:rPr>
        <w:t>PROCESSO ADMINISTRATIVO N.º 018/2024</w:t>
      </w:r>
    </w:p>
    <w:p w:rsidR="00C452DA" w:rsidRPr="00E56186" w:rsidRDefault="00C452DA" w:rsidP="00C452DA">
      <w:pPr>
        <w:spacing w:after="255" w:line="259" w:lineRule="auto"/>
        <w:ind w:right="4"/>
        <w:jc w:val="center"/>
        <w:rPr>
          <w:rFonts w:ascii="Times New Roman" w:hAnsi="Times New Roman" w:cs="Times New Roman"/>
        </w:rPr>
      </w:pPr>
    </w:p>
    <w:p w:rsidR="00C452DA" w:rsidRPr="00E56186" w:rsidRDefault="00C452DA" w:rsidP="00C452DA">
      <w:pPr>
        <w:pStyle w:val="Ttulo1"/>
        <w:ind w:left="-5" w:right="0"/>
        <w:rPr>
          <w:rFonts w:ascii="Times New Roman" w:hAnsi="Times New Roman" w:cs="Times New Roman"/>
        </w:rPr>
      </w:pPr>
      <w:r w:rsidRPr="00E56186">
        <w:rPr>
          <w:rFonts w:ascii="Times New Roman" w:hAnsi="Times New Roman" w:cs="Times New Roman"/>
        </w:rPr>
        <w:t xml:space="preserve">CONTRATO Nº </w:t>
      </w:r>
      <w:r w:rsidR="008F6E83" w:rsidRPr="00E56186">
        <w:rPr>
          <w:rFonts w:ascii="Times New Roman" w:hAnsi="Times New Roman" w:cs="Times New Roman"/>
        </w:rPr>
        <w:t>00</w:t>
      </w:r>
      <w:r w:rsidR="00E56186" w:rsidRPr="00E56186">
        <w:rPr>
          <w:rFonts w:ascii="Times New Roman" w:hAnsi="Times New Roman" w:cs="Times New Roman"/>
        </w:rPr>
        <w:t>5</w:t>
      </w:r>
      <w:r w:rsidRPr="00E56186">
        <w:rPr>
          <w:rFonts w:ascii="Times New Roman" w:hAnsi="Times New Roman" w:cs="Times New Roman"/>
        </w:rPr>
        <w:t>/2024</w:t>
      </w:r>
      <w:r w:rsidRPr="00E56186">
        <w:rPr>
          <w:rFonts w:ascii="Times New Roman" w:hAnsi="Times New Roman" w:cs="Times New Roman"/>
          <w:b w:val="0"/>
        </w:rPr>
        <w:t xml:space="preserve"> </w:t>
      </w:r>
    </w:p>
    <w:p w:rsidR="00C452DA" w:rsidRPr="00E56186" w:rsidRDefault="00C452DA" w:rsidP="00C452DA">
      <w:pPr>
        <w:spacing w:after="256" w:line="259" w:lineRule="auto"/>
        <w:rPr>
          <w:rFonts w:ascii="Times New Roman" w:hAnsi="Times New Roman" w:cs="Times New Roman"/>
        </w:rPr>
      </w:pPr>
      <w:r w:rsidRPr="00E56186">
        <w:rPr>
          <w:rFonts w:ascii="Times New Roman" w:hAnsi="Times New Roman" w:cs="Times New Roman"/>
        </w:rPr>
        <w:t xml:space="preserve">  </w:t>
      </w:r>
    </w:p>
    <w:p w:rsidR="00C452DA" w:rsidRPr="00E56186" w:rsidRDefault="00C452DA" w:rsidP="00C452DA">
      <w:pPr>
        <w:spacing w:after="120"/>
        <w:rPr>
          <w:rFonts w:ascii="Times New Roman" w:hAnsi="Times New Roman" w:cs="Times New Roman"/>
        </w:rPr>
      </w:pPr>
      <w:r w:rsidRPr="00E56186">
        <w:rPr>
          <w:rFonts w:ascii="Times New Roman" w:hAnsi="Times New Roman" w:cs="Times New Roman"/>
        </w:rPr>
        <w:t xml:space="preserve">A FUNDAÇÃO HOSPITALAR DE JANAÚBA, ESTADO DE MINAS GERAIS, Pessoa Jurídica de Direito Público, com endereço a AV. Pedro Álvares Cabral, 140, B. Veredas, CNPJ n° 14.706.049/0001-79, doravante denominado CONTRATANTE, neste ato representado por </w:t>
      </w:r>
      <w:proofErr w:type="gramStart"/>
      <w:r w:rsidRPr="00E56186">
        <w:rPr>
          <w:rFonts w:ascii="Times New Roman" w:hAnsi="Times New Roman" w:cs="Times New Roman"/>
        </w:rPr>
        <w:t>sua Diretor</w:t>
      </w:r>
      <w:proofErr w:type="gramEnd"/>
      <w:r w:rsidRPr="00E56186">
        <w:rPr>
          <w:rFonts w:ascii="Times New Roman" w:hAnsi="Times New Roman" w:cs="Times New Roman"/>
        </w:rPr>
        <w:t xml:space="preserve"> o Sr. </w:t>
      </w:r>
      <w:proofErr w:type="spellStart"/>
      <w:r w:rsidRPr="00E56186">
        <w:rPr>
          <w:rFonts w:ascii="Times New Roman" w:hAnsi="Times New Roman" w:cs="Times New Roman"/>
        </w:rPr>
        <w:t>Neurisvaldo</w:t>
      </w:r>
      <w:proofErr w:type="spellEnd"/>
      <w:r w:rsidRPr="00E56186">
        <w:rPr>
          <w:rFonts w:ascii="Times New Roman" w:hAnsi="Times New Roman" w:cs="Times New Roman"/>
        </w:rPr>
        <w:t xml:space="preserve"> Teixeira dos Santos, do outro lado, a empresa, 50.64.979 </w:t>
      </w:r>
      <w:proofErr w:type="spellStart"/>
      <w:r w:rsidRPr="00E56186">
        <w:rPr>
          <w:rFonts w:ascii="Times New Roman" w:hAnsi="Times New Roman" w:cs="Times New Roman"/>
        </w:rPr>
        <w:t>Alvaro</w:t>
      </w:r>
      <w:proofErr w:type="spellEnd"/>
      <w:r w:rsidRPr="00E56186">
        <w:rPr>
          <w:rFonts w:ascii="Times New Roman" w:hAnsi="Times New Roman" w:cs="Times New Roman"/>
        </w:rPr>
        <w:t xml:space="preserve"> Henrique da Silva Eustáquio, inscrita no CNPJ/MF sob nº 50.64.979/0001-87, com sede na R Doutor João Domingos </w:t>
      </w:r>
      <w:proofErr w:type="spellStart"/>
      <w:r w:rsidRPr="00E56186">
        <w:rPr>
          <w:rFonts w:ascii="Times New Roman" w:hAnsi="Times New Roman" w:cs="Times New Roman"/>
        </w:rPr>
        <w:t>Tarchi</w:t>
      </w:r>
      <w:proofErr w:type="spellEnd"/>
      <w:r w:rsidRPr="00E56186">
        <w:rPr>
          <w:rFonts w:ascii="Times New Roman" w:hAnsi="Times New Roman" w:cs="Times New Roman"/>
        </w:rPr>
        <w:t xml:space="preserve">, nº 930, Novo Barroso, na cidade de Barroso/MG, neste ato representada por </w:t>
      </w:r>
      <w:proofErr w:type="spellStart"/>
      <w:r w:rsidRPr="00E56186">
        <w:rPr>
          <w:rFonts w:ascii="Times New Roman" w:hAnsi="Times New Roman" w:cs="Times New Roman"/>
        </w:rPr>
        <w:t>Alvaro</w:t>
      </w:r>
      <w:proofErr w:type="spellEnd"/>
      <w:r w:rsidRPr="00E56186">
        <w:rPr>
          <w:rFonts w:ascii="Times New Roman" w:hAnsi="Times New Roman" w:cs="Times New Roman"/>
        </w:rPr>
        <w:t xml:space="preserve"> Henrique da Silva Eustáquio, portador da carteira de identidade MG-22.415.040, CPF 120.041.136-69, d</w:t>
      </w:r>
      <w:r w:rsidR="008F6E83" w:rsidRPr="00E56186">
        <w:rPr>
          <w:rFonts w:ascii="Times New Roman" w:hAnsi="Times New Roman" w:cs="Times New Roman"/>
        </w:rPr>
        <w:t>oravante denominada CONTRATADA</w:t>
      </w:r>
      <w:r w:rsidRPr="00E56186">
        <w:rPr>
          <w:rFonts w:ascii="Times New Roman" w:hAnsi="Times New Roman" w:cs="Times New Roman"/>
        </w:rPr>
        <w:t xml:space="preserve">, resolvem firmar o presente contrato, com fundamento no Processo nº 018/2024 - Dispensa nº 003/2024, em observância às disposições da Lei nº 14.133, de 1º de abril de 2021, e demais legislação aplicável, aplicando-se a este instrumento suas disposições irrestrita e incondicionalmente, bem como pelas cláusulas e condições seguintes: </w:t>
      </w:r>
    </w:p>
    <w:p w:rsidR="00C452DA" w:rsidRPr="00E56186" w:rsidRDefault="00C452DA" w:rsidP="00C452DA">
      <w:pPr>
        <w:pStyle w:val="Ttulo1"/>
        <w:pBdr>
          <w:top w:val="single" w:sz="4" w:space="1" w:color="auto"/>
          <w:bottom w:val="single" w:sz="4" w:space="1" w:color="auto"/>
        </w:pBdr>
        <w:ind w:left="-5" w:right="0"/>
        <w:jc w:val="center"/>
        <w:rPr>
          <w:rFonts w:ascii="Times New Roman" w:hAnsi="Times New Roman" w:cs="Times New Roman"/>
        </w:rPr>
      </w:pPr>
      <w:r w:rsidRPr="00E56186">
        <w:rPr>
          <w:rFonts w:ascii="Times New Roman" w:hAnsi="Times New Roman" w:cs="Times New Roman"/>
        </w:rPr>
        <w:t>1 - CLÁUSULA PRIMEIRA: DO OBJETO</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1.1 - Constitui objeto do presente instrumento a </w:t>
      </w:r>
      <w:r w:rsidRPr="00E56186">
        <w:rPr>
          <w:rFonts w:ascii="Times New Roman" w:hAnsi="Times New Roman" w:cs="Times New Roman"/>
          <w:b/>
          <w:bCs/>
        </w:rPr>
        <w:t>AQUISIÇÃO DE MATERIAIS E EQUIPAMENTOS DE INFORMÁTICA PARA ATENDER ÀS NECESSIDADES DA FUNDAÇÃO HOSPITALAR DE JANAÚBA-MG</w:t>
      </w:r>
      <w:proofErr w:type="gramStart"/>
      <w:r w:rsidRPr="00E56186">
        <w:rPr>
          <w:rFonts w:ascii="Times New Roman" w:hAnsi="Times New Roman" w:cs="Times New Roman"/>
          <w:b/>
          <w:bCs/>
        </w:rPr>
        <w:t>.,</w:t>
      </w:r>
      <w:proofErr w:type="gramEnd"/>
      <w:r w:rsidRPr="00E56186">
        <w:rPr>
          <w:rFonts w:ascii="Times New Roman" w:eastAsia="Times New Roman" w:hAnsi="Times New Roman" w:cs="Times New Roman"/>
          <w:b/>
          <w:bCs/>
        </w:rPr>
        <w:t xml:space="preserve"> </w:t>
      </w:r>
      <w:r w:rsidRPr="00E56186">
        <w:rPr>
          <w:rFonts w:ascii="Times New Roman" w:hAnsi="Times New Roman" w:cs="Times New Roman"/>
        </w:rPr>
        <w:t xml:space="preserve">nos termos e condições especificadas no Termo de referência parte integrante e inseparável deste contrato. </w:t>
      </w:r>
    </w:p>
    <w:p w:rsidR="00C452DA" w:rsidRPr="00E56186" w:rsidRDefault="00C452DA" w:rsidP="00C452DA">
      <w:pPr>
        <w:spacing w:after="0" w:line="259" w:lineRule="auto"/>
        <w:ind w:left="-5"/>
        <w:rPr>
          <w:rFonts w:ascii="Times New Roman" w:hAnsi="Times New Roman" w:cs="Times New Roman"/>
        </w:rPr>
      </w:pPr>
      <w:r w:rsidRPr="00E56186">
        <w:rPr>
          <w:rFonts w:ascii="Times New Roman" w:hAnsi="Times New Roman" w:cs="Times New Roman"/>
          <w:b/>
        </w:rPr>
        <w:t>1.2 - Objeto da contratação:</w:t>
      </w:r>
      <w:r w:rsidRPr="00E56186">
        <w:rPr>
          <w:rFonts w:ascii="Times New Roman" w:hAnsi="Times New Roman" w:cs="Times New Roman"/>
        </w:rPr>
        <w:t xml:space="preserve"> </w:t>
      </w:r>
    </w:p>
    <w:tbl>
      <w:tblPr>
        <w:tblStyle w:val="TableNormal"/>
        <w:tblW w:w="9646" w:type="dxa"/>
        <w:jc w:val="center"/>
        <w:tblInd w:w="121" w:type="dxa"/>
        <w:tblLayout w:type="fixed"/>
        <w:tblLook w:val="01E0" w:firstRow="1" w:lastRow="1" w:firstColumn="1" w:lastColumn="1" w:noHBand="0" w:noVBand="0"/>
      </w:tblPr>
      <w:tblGrid>
        <w:gridCol w:w="541"/>
        <w:gridCol w:w="2847"/>
        <w:gridCol w:w="8"/>
        <w:gridCol w:w="1205"/>
        <w:gridCol w:w="168"/>
        <w:gridCol w:w="1250"/>
        <w:gridCol w:w="364"/>
        <w:gridCol w:w="1124"/>
        <w:gridCol w:w="1171"/>
        <w:gridCol w:w="968"/>
      </w:tblGrid>
      <w:tr w:rsidR="00C452DA" w:rsidRPr="00E56186" w:rsidTr="00C452DA">
        <w:trPr>
          <w:trHeight w:val="253"/>
          <w:jc w:val="center"/>
        </w:trPr>
        <w:tc>
          <w:tcPr>
            <w:tcW w:w="541" w:type="dxa"/>
            <w:tcBorders>
              <w:top w:val="single" w:sz="12" w:space="0" w:color="231F20"/>
            </w:tcBorders>
          </w:tcPr>
          <w:p w:rsidR="00C452DA" w:rsidRPr="00E56186" w:rsidRDefault="00C452DA" w:rsidP="00F74100">
            <w:pPr>
              <w:pStyle w:val="TableParagraph"/>
              <w:spacing w:before="56"/>
              <w:ind w:left="60"/>
              <w:rPr>
                <w:rFonts w:ascii="Times New Roman" w:hAnsi="Times New Roman" w:cs="Times New Roman"/>
                <w:b/>
                <w:sz w:val="12"/>
              </w:rPr>
            </w:pPr>
            <w:r w:rsidRPr="00E56186">
              <w:rPr>
                <w:rFonts w:ascii="Times New Roman" w:hAnsi="Times New Roman" w:cs="Times New Roman"/>
                <w:b/>
                <w:color w:val="231F20"/>
                <w:spacing w:val="-2"/>
                <w:sz w:val="12"/>
              </w:rPr>
              <w:t>Código</w:t>
            </w:r>
          </w:p>
        </w:tc>
        <w:tc>
          <w:tcPr>
            <w:tcW w:w="2847" w:type="dxa"/>
            <w:tcBorders>
              <w:top w:val="single" w:sz="12" w:space="0" w:color="231F20"/>
            </w:tcBorders>
          </w:tcPr>
          <w:p w:rsidR="00C452DA" w:rsidRPr="00E56186" w:rsidRDefault="00C452DA" w:rsidP="00F74100">
            <w:pPr>
              <w:pStyle w:val="TableParagraph"/>
              <w:spacing w:before="56"/>
              <w:ind w:left="85"/>
              <w:rPr>
                <w:rFonts w:ascii="Times New Roman" w:hAnsi="Times New Roman" w:cs="Times New Roman"/>
                <w:b/>
                <w:sz w:val="12"/>
              </w:rPr>
            </w:pPr>
            <w:r w:rsidRPr="00E56186">
              <w:rPr>
                <w:rFonts w:ascii="Times New Roman" w:hAnsi="Times New Roman" w:cs="Times New Roman"/>
                <w:b/>
                <w:color w:val="231F20"/>
                <w:spacing w:val="-2"/>
                <w:sz w:val="12"/>
              </w:rPr>
              <w:t>Produto</w:t>
            </w:r>
          </w:p>
        </w:tc>
        <w:tc>
          <w:tcPr>
            <w:tcW w:w="1213" w:type="dxa"/>
            <w:gridSpan w:val="2"/>
            <w:tcBorders>
              <w:top w:val="single" w:sz="12" w:space="0" w:color="231F20"/>
            </w:tcBorders>
          </w:tcPr>
          <w:p w:rsidR="00C452DA" w:rsidRPr="00E56186" w:rsidRDefault="00C452DA" w:rsidP="00F74100">
            <w:pPr>
              <w:pStyle w:val="TableParagraph"/>
              <w:spacing w:before="56"/>
              <w:ind w:left="73"/>
              <w:rPr>
                <w:rFonts w:ascii="Times New Roman" w:hAnsi="Times New Roman" w:cs="Times New Roman"/>
                <w:b/>
                <w:sz w:val="12"/>
              </w:rPr>
            </w:pPr>
            <w:r w:rsidRPr="00E56186">
              <w:rPr>
                <w:rFonts w:ascii="Times New Roman" w:hAnsi="Times New Roman" w:cs="Times New Roman"/>
                <w:b/>
                <w:color w:val="231F20"/>
                <w:spacing w:val="-2"/>
                <w:sz w:val="12"/>
              </w:rPr>
              <w:t>Modelo</w:t>
            </w:r>
          </w:p>
        </w:tc>
        <w:tc>
          <w:tcPr>
            <w:tcW w:w="1418" w:type="dxa"/>
            <w:gridSpan w:val="2"/>
            <w:tcBorders>
              <w:top w:val="single" w:sz="12" w:space="0" w:color="231F20"/>
            </w:tcBorders>
          </w:tcPr>
          <w:p w:rsidR="00C452DA" w:rsidRPr="00E56186" w:rsidRDefault="00C452DA" w:rsidP="00F74100">
            <w:pPr>
              <w:pStyle w:val="TableParagraph"/>
              <w:spacing w:before="56"/>
              <w:ind w:left="110" w:right="1"/>
              <w:jc w:val="center"/>
              <w:rPr>
                <w:rFonts w:ascii="Times New Roman" w:hAnsi="Times New Roman" w:cs="Times New Roman"/>
                <w:b/>
                <w:sz w:val="12"/>
              </w:rPr>
            </w:pPr>
            <w:r w:rsidRPr="00E56186">
              <w:rPr>
                <w:rFonts w:ascii="Times New Roman" w:hAnsi="Times New Roman" w:cs="Times New Roman"/>
                <w:b/>
                <w:color w:val="231F20"/>
                <w:spacing w:val="-2"/>
                <w:sz w:val="12"/>
              </w:rPr>
              <w:t>Marca/Fabricante</w:t>
            </w:r>
          </w:p>
        </w:tc>
        <w:tc>
          <w:tcPr>
            <w:tcW w:w="3627" w:type="dxa"/>
            <w:gridSpan w:val="4"/>
            <w:tcBorders>
              <w:top w:val="single" w:sz="12" w:space="0" w:color="231F20"/>
            </w:tcBorders>
          </w:tcPr>
          <w:p w:rsidR="00C452DA" w:rsidRPr="00E56186" w:rsidRDefault="00C452DA" w:rsidP="00F74100">
            <w:pPr>
              <w:pStyle w:val="TableParagraph"/>
              <w:tabs>
                <w:tab w:val="left" w:pos="642"/>
                <w:tab w:val="left" w:pos="1930"/>
              </w:tabs>
              <w:spacing w:before="56"/>
              <w:ind w:right="55"/>
              <w:jc w:val="right"/>
              <w:rPr>
                <w:rFonts w:ascii="Times New Roman" w:hAnsi="Times New Roman" w:cs="Times New Roman"/>
                <w:b/>
                <w:sz w:val="12"/>
              </w:rPr>
            </w:pPr>
            <w:r w:rsidRPr="00E56186">
              <w:rPr>
                <w:rFonts w:ascii="Times New Roman" w:hAnsi="Times New Roman" w:cs="Times New Roman"/>
                <w:b/>
                <w:color w:val="231F20"/>
                <w:spacing w:val="-4"/>
                <w:sz w:val="12"/>
              </w:rPr>
              <w:t>Qtde</w:t>
            </w:r>
            <w:r w:rsidRPr="00E56186">
              <w:rPr>
                <w:rFonts w:ascii="Times New Roman" w:hAnsi="Times New Roman" w:cs="Times New Roman"/>
                <w:b/>
                <w:color w:val="231F20"/>
                <w:sz w:val="12"/>
              </w:rPr>
              <w:tab/>
            </w:r>
            <w:r w:rsidRPr="00E56186">
              <w:rPr>
                <w:rFonts w:ascii="Times New Roman" w:hAnsi="Times New Roman" w:cs="Times New Roman"/>
                <w:b/>
                <w:color w:val="231F20"/>
                <w:spacing w:val="-2"/>
                <w:sz w:val="12"/>
              </w:rPr>
              <w:t>Valor</w:t>
            </w:r>
            <w:r w:rsidRPr="00E56186">
              <w:rPr>
                <w:rFonts w:ascii="Times New Roman" w:hAnsi="Times New Roman" w:cs="Times New Roman"/>
                <w:b/>
                <w:color w:val="231F20"/>
                <w:spacing w:val="-1"/>
                <w:sz w:val="12"/>
              </w:rPr>
              <w:t xml:space="preserve"> </w:t>
            </w:r>
            <w:r w:rsidRPr="00E56186">
              <w:rPr>
                <w:rFonts w:ascii="Times New Roman" w:hAnsi="Times New Roman" w:cs="Times New Roman"/>
                <w:b/>
                <w:color w:val="231F20"/>
                <w:spacing w:val="-2"/>
                <w:sz w:val="12"/>
              </w:rPr>
              <w:t>Unitário</w:t>
            </w:r>
            <w:r w:rsidRPr="00E56186">
              <w:rPr>
                <w:rFonts w:ascii="Times New Roman" w:hAnsi="Times New Roman" w:cs="Times New Roman"/>
                <w:b/>
                <w:color w:val="231F20"/>
                <w:sz w:val="12"/>
              </w:rPr>
              <w:tab/>
            </w:r>
            <w:r w:rsidRPr="00E56186">
              <w:rPr>
                <w:rFonts w:ascii="Times New Roman" w:hAnsi="Times New Roman" w:cs="Times New Roman"/>
                <w:b/>
                <w:color w:val="231F20"/>
                <w:spacing w:val="-2"/>
                <w:sz w:val="12"/>
              </w:rPr>
              <w:t>Valor</w:t>
            </w:r>
            <w:r w:rsidRPr="00E56186">
              <w:rPr>
                <w:rFonts w:ascii="Times New Roman" w:hAnsi="Times New Roman" w:cs="Times New Roman"/>
                <w:b/>
                <w:color w:val="231F20"/>
                <w:spacing w:val="-1"/>
                <w:sz w:val="12"/>
              </w:rPr>
              <w:t xml:space="preserve"> </w:t>
            </w:r>
            <w:r w:rsidRPr="00E56186">
              <w:rPr>
                <w:rFonts w:ascii="Times New Roman" w:hAnsi="Times New Roman" w:cs="Times New Roman"/>
                <w:b/>
                <w:color w:val="231F20"/>
                <w:spacing w:val="-2"/>
                <w:sz w:val="12"/>
              </w:rPr>
              <w:t>Total</w:t>
            </w:r>
          </w:p>
        </w:tc>
      </w:tr>
      <w:tr w:rsidR="00C452DA" w:rsidRPr="00E56186" w:rsidTr="00C452DA">
        <w:trPr>
          <w:trHeight w:val="2735"/>
          <w:jc w:val="center"/>
        </w:trPr>
        <w:tc>
          <w:tcPr>
            <w:tcW w:w="541" w:type="dxa"/>
          </w:tcPr>
          <w:p w:rsidR="00C452DA" w:rsidRPr="00E56186" w:rsidRDefault="00C452DA" w:rsidP="00F74100">
            <w:pPr>
              <w:pStyle w:val="TableParagraph"/>
              <w:spacing w:before="54"/>
              <w:ind w:left="60"/>
              <w:rPr>
                <w:rFonts w:ascii="Times New Roman" w:hAnsi="Times New Roman" w:cs="Times New Roman"/>
                <w:sz w:val="12"/>
              </w:rPr>
            </w:pPr>
            <w:r w:rsidRPr="00E56186">
              <w:rPr>
                <w:rFonts w:ascii="Times New Roman" w:hAnsi="Times New Roman" w:cs="Times New Roman"/>
                <w:color w:val="231F20"/>
                <w:spacing w:val="-4"/>
                <w:sz w:val="12"/>
              </w:rPr>
              <w:t>0002</w:t>
            </w:r>
          </w:p>
        </w:tc>
        <w:tc>
          <w:tcPr>
            <w:tcW w:w="2855" w:type="dxa"/>
            <w:gridSpan w:val="2"/>
          </w:tcPr>
          <w:p w:rsidR="00C452DA" w:rsidRPr="00E56186" w:rsidRDefault="00C452DA" w:rsidP="00F74100">
            <w:pPr>
              <w:pStyle w:val="TableParagraph"/>
              <w:spacing w:before="54"/>
              <w:ind w:left="85" w:right="65"/>
              <w:rPr>
                <w:rFonts w:ascii="Times New Roman" w:hAnsi="Times New Roman" w:cs="Times New Roman"/>
                <w:sz w:val="12"/>
              </w:rPr>
            </w:pPr>
            <w:r w:rsidRPr="00E56186">
              <w:rPr>
                <w:rFonts w:ascii="Times New Roman" w:hAnsi="Times New Roman" w:cs="Times New Roman"/>
                <w:color w:val="231F20"/>
                <w:sz w:val="12"/>
              </w:rPr>
              <w:t>SUPORTE DE TETO PARA TV LCD LED</w:t>
            </w:r>
            <w:r w:rsidRPr="00E56186">
              <w:rPr>
                <w:rFonts w:ascii="Times New Roman" w:hAnsi="Times New Roman" w:cs="Times New Roman"/>
                <w:color w:val="231F20"/>
                <w:spacing w:val="40"/>
                <w:sz w:val="12"/>
              </w:rPr>
              <w:t xml:space="preserve"> </w:t>
            </w:r>
            <w:r w:rsidRPr="00E56186">
              <w:rPr>
                <w:rFonts w:ascii="Times New Roman" w:hAnsi="Times New Roman" w:cs="Times New Roman"/>
                <w:color w:val="231F20"/>
                <w:sz w:val="12"/>
              </w:rPr>
              <w:t>PLASMA 37 A 75 POLEGADAS, COR</w:t>
            </w:r>
            <w:r w:rsidRPr="00E56186">
              <w:rPr>
                <w:rFonts w:ascii="Times New Roman" w:hAnsi="Times New Roman" w:cs="Times New Roman"/>
                <w:color w:val="231F20"/>
                <w:spacing w:val="40"/>
                <w:sz w:val="12"/>
              </w:rPr>
              <w:t xml:space="preserve"> </w:t>
            </w:r>
            <w:proofErr w:type="gramStart"/>
            <w:r w:rsidRPr="00E56186">
              <w:rPr>
                <w:rFonts w:ascii="Times New Roman" w:hAnsi="Times New Roman" w:cs="Times New Roman"/>
                <w:color w:val="231F20"/>
                <w:sz w:val="12"/>
              </w:rPr>
              <w:t>PRETA:</w:t>
            </w:r>
            <w:proofErr w:type="gramEnd"/>
            <w:r w:rsidRPr="00E56186">
              <w:rPr>
                <w:rFonts w:ascii="Times New Roman" w:hAnsi="Times New Roman" w:cs="Times New Roman"/>
                <w:color w:val="231F20"/>
                <w:sz w:val="12"/>
              </w:rPr>
              <w:t>SUPORTE DE TETO PARA TV LCD LED</w:t>
            </w:r>
            <w:r w:rsidRPr="00E56186">
              <w:rPr>
                <w:rFonts w:ascii="Times New Roman" w:hAnsi="Times New Roman" w:cs="Times New Roman"/>
                <w:color w:val="231F20"/>
                <w:spacing w:val="40"/>
                <w:sz w:val="12"/>
              </w:rPr>
              <w:t xml:space="preserve"> </w:t>
            </w:r>
            <w:r w:rsidRPr="00E56186">
              <w:rPr>
                <w:rFonts w:ascii="Times New Roman" w:hAnsi="Times New Roman" w:cs="Times New Roman"/>
                <w:color w:val="231F20"/>
                <w:sz w:val="12"/>
              </w:rPr>
              <w:t>PLASMA 37 A 75 POLEGADAS COR PRETO</w:t>
            </w:r>
            <w:r w:rsidRPr="00E56186">
              <w:rPr>
                <w:rFonts w:ascii="Times New Roman" w:hAnsi="Times New Roman" w:cs="Times New Roman"/>
                <w:color w:val="231F20"/>
                <w:spacing w:val="40"/>
                <w:sz w:val="12"/>
              </w:rPr>
              <w:t xml:space="preserve"> </w:t>
            </w:r>
            <w:r w:rsidRPr="00E56186">
              <w:rPr>
                <w:rFonts w:ascii="Times New Roman" w:hAnsi="Times New Roman" w:cs="Times New Roman"/>
                <w:color w:val="231F20"/>
                <w:sz w:val="12"/>
              </w:rPr>
              <w:t>PESO</w:t>
            </w:r>
            <w:r w:rsidRPr="00E56186">
              <w:rPr>
                <w:rFonts w:ascii="Times New Roman" w:hAnsi="Times New Roman" w:cs="Times New Roman"/>
                <w:color w:val="231F20"/>
                <w:spacing w:val="-2"/>
                <w:sz w:val="12"/>
              </w:rPr>
              <w:t xml:space="preserve"> </w:t>
            </w:r>
            <w:r w:rsidRPr="00E56186">
              <w:rPr>
                <w:rFonts w:ascii="Times New Roman" w:hAnsi="Times New Roman" w:cs="Times New Roman"/>
                <w:color w:val="231F20"/>
                <w:sz w:val="12"/>
              </w:rPr>
              <w:t>MAXIMO</w:t>
            </w:r>
            <w:r w:rsidRPr="00E56186">
              <w:rPr>
                <w:rFonts w:ascii="Times New Roman" w:hAnsi="Times New Roman" w:cs="Times New Roman"/>
                <w:color w:val="231F20"/>
                <w:spacing w:val="-2"/>
                <w:sz w:val="12"/>
              </w:rPr>
              <w:t xml:space="preserve"> </w:t>
            </w:r>
            <w:r w:rsidRPr="00E56186">
              <w:rPr>
                <w:rFonts w:ascii="Times New Roman" w:hAnsi="Times New Roman" w:cs="Times New Roman"/>
                <w:color w:val="231F20"/>
                <w:sz w:val="12"/>
              </w:rPr>
              <w:t>SUPORTADO:</w:t>
            </w:r>
            <w:r w:rsidRPr="00E56186">
              <w:rPr>
                <w:rFonts w:ascii="Times New Roman" w:hAnsi="Times New Roman" w:cs="Times New Roman"/>
                <w:color w:val="231F20"/>
                <w:spacing w:val="-2"/>
                <w:sz w:val="12"/>
              </w:rPr>
              <w:t xml:space="preserve"> </w:t>
            </w:r>
            <w:r w:rsidRPr="00E56186">
              <w:rPr>
                <w:rFonts w:ascii="Times New Roman" w:hAnsi="Times New Roman" w:cs="Times New Roman"/>
                <w:color w:val="231F20"/>
                <w:sz w:val="12"/>
              </w:rPr>
              <w:t>68</w:t>
            </w:r>
            <w:r w:rsidRPr="00E56186">
              <w:rPr>
                <w:rFonts w:ascii="Times New Roman" w:hAnsi="Times New Roman" w:cs="Times New Roman"/>
                <w:color w:val="231F20"/>
                <w:spacing w:val="-2"/>
                <w:sz w:val="12"/>
              </w:rPr>
              <w:t xml:space="preserve"> </w:t>
            </w:r>
            <w:r w:rsidRPr="00E56186">
              <w:rPr>
                <w:rFonts w:ascii="Times New Roman" w:hAnsi="Times New Roman" w:cs="Times New Roman"/>
                <w:color w:val="231F20"/>
                <w:sz w:val="12"/>
              </w:rPr>
              <w:t>KG</w:t>
            </w:r>
            <w:r w:rsidRPr="00E56186">
              <w:rPr>
                <w:rFonts w:ascii="Times New Roman" w:hAnsi="Times New Roman" w:cs="Times New Roman"/>
                <w:color w:val="231F20"/>
                <w:spacing w:val="-2"/>
                <w:sz w:val="12"/>
              </w:rPr>
              <w:t xml:space="preserve"> </w:t>
            </w:r>
            <w:r w:rsidRPr="00E56186">
              <w:rPr>
                <w:rFonts w:ascii="Times New Roman" w:hAnsi="Times New Roman" w:cs="Times New Roman"/>
                <w:color w:val="231F20"/>
                <w:sz w:val="12"/>
              </w:rPr>
              <w:t>PADROES</w:t>
            </w:r>
            <w:r w:rsidRPr="00E56186">
              <w:rPr>
                <w:rFonts w:ascii="Times New Roman" w:hAnsi="Times New Roman" w:cs="Times New Roman"/>
                <w:color w:val="231F20"/>
                <w:spacing w:val="40"/>
                <w:sz w:val="12"/>
              </w:rPr>
              <w:t xml:space="preserve"> </w:t>
            </w:r>
            <w:r w:rsidRPr="00E56186">
              <w:rPr>
                <w:rFonts w:ascii="Times New Roman" w:hAnsi="Times New Roman" w:cs="Times New Roman"/>
                <w:color w:val="231F20"/>
                <w:sz w:val="12"/>
              </w:rPr>
              <w:t>VESA: 100X100, 200X100, 200X200, 200X300,</w:t>
            </w:r>
            <w:r w:rsidRPr="00E56186">
              <w:rPr>
                <w:rFonts w:ascii="Times New Roman" w:hAnsi="Times New Roman" w:cs="Times New Roman"/>
                <w:color w:val="231F20"/>
                <w:spacing w:val="40"/>
                <w:sz w:val="12"/>
              </w:rPr>
              <w:t xml:space="preserve"> </w:t>
            </w:r>
            <w:r w:rsidRPr="00E56186">
              <w:rPr>
                <w:rFonts w:ascii="Times New Roman" w:hAnsi="Times New Roman" w:cs="Times New Roman"/>
                <w:color w:val="231F20"/>
                <w:sz w:val="12"/>
              </w:rPr>
              <w:t>300X200,</w:t>
            </w:r>
            <w:r w:rsidRPr="00E56186">
              <w:rPr>
                <w:rFonts w:ascii="Times New Roman" w:hAnsi="Times New Roman" w:cs="Times New Roman"/>
                <w:color w:val="231F20"/>
                <w:spacing w:val="-9"/>
                <w:sz w:val="12"/>
              </w:rPr>
              <w:t xml:space="preserve"> </w:t>
            </w:r>
            <w:r w:rsidRPr="00E56186">
              <w:rPr>
                <w:rFonts w:ascii="Times New Roman" w:hAnsi="Times New Roman" w:cs="Times New Roman"/>
                <w:color w:val="231F20"/>
                <w:sz w:val="12"/>
              </w:rPr>
              <w:t>300X300,</w:t>
            </w:r>
            <w:r w:rsidRPr="00E56186">
              <w:rPr>
                <w:rFonts w:ascii="Times New Roman" w:hAnsi="Times New Roman" w:cs="Times New Roman"/>
                <w:color w:val="231F20"/>
                <w:spacing w:val="-8"/>
                <w:sz w:val="12"/>
              </w:rPr>
              <w:t xml:space="preserve"> </w:t>
            </w:r>
            <w:r w:rsidRPr="00E56186">
              <w:rPr>
                <w:rFonts w:ascii="Times New Roman" w:hAnsi="Times New Roman" w:cs="Times New Roman"/>
                <w:color w:val="231F20"/>
                <w:sz w:val="12"/>
              </w:rPr>
              <w:t>400X200,</w:t>
            </w:r>
            <w:r w:rsidRPr="00E56186">
              <w:rPr>
                <w:rFonts w:ascii="Times New Roman" w:hAnsi="Times New Roman" w:cs="Times New Roman"/>
                <w:color w:val="231F20"/>
                <w:spacing w:val="-8"/>
                <w:sz w:val="12"/>
              </w:rPr>
              <w:t xml:space="preserve"> </w:t>
            </w:r>
            <w:r w:rsidRPr="00E56186">
              <w:rPr>
                <w:rFonts w:ascii="Times New Roman" w:hAnsi="Times New Roman" w:cs="Times New Roman"/>
                <w:color w:val="231F20"/>
                <w:sz w:val="12"/>
              </w:rPr>
              <w:t>400X300,</w:t>
            </w:r>
            <w:r w:rsidRPr="00E56186">
              <w:rPr>
                <w:rFonts w:ascii="Times New Roman" w:hAnsi="Times New Roman" w:cs="Times New Roman"/>
                <w:color w:val="231F20"/>
                <w:spacing w:val="-9"/>
                <w:sz w:val="12"/>
              </w:rPr>
              <w:t xml:space="preserve"> </w:t>
            </w:r>
            <w:r w:rsidRPr="00E56186">
              <w:rPr>
                <w:rFonts w:ascii="Times New Roman" w:hAnsi="Times New Roman" w:cs="Times New Roman"/>
                <w:color w:val="231F20"/>
                <w:sz w:val="12"/>
              </w:rPr>
              <w:t>400X400,</w:t>
            </w:r>
          </w:p>
          <w:p w:rsidR="00C452DA" w:rsidRPr="00E56186" w:rsidRDefault="00C452DA" w:rsidP="00F74100">
            <w:pPr>
              <w:pStyle w:val="TableParagraph"/>
              <w:ind w:left="85" w:right="65"/>
              <w:rPr>
                <w:rFonts w:ascii="Times New Roman" w:hAnsi="Times New Roman" w:cs="Times New Roman"/>
                <w:sz w:val="12"/>
              </w:rPr>
            </w:pPr>
            <w:proofErr w:type="gramStart"/>
            <w:r w:rsidRPr="00E56186">
              <w:rPr>
                <w:rFonts w:ascii="Times New Roman" w:hAnsi="Times New Roman" w:cs="Times New Roman"/>
                <w:color w:val="231F20"/>
                <w:sz w:val="12"/>
              </w:rPr>
              <w:t>600X200</w:t>
            </w:r>
            <w:proofErr w:type="gramEnd"/>
            <w:r w:rsidRPr="00E56186">
              <w:rPr>
                <w:rFonts w:ascii="Times New Roman" w:hAnsi="Times New Roman" w:cs="Times New Roman"/>
                <w:color w:val="231F20"/>
                <w:sz w:val="12"/>
              </w:rPr>
              <w:t>, 600X400 E INCLINAVEL: SIM</w:t>
            </w:r>
            <w:r w:rsidRPr="00E56186">
              <w:rPr>
                <w:rFonts w:ascii="Times New Roman" w:hAnsi="Times New Roman" w:cs="Times New Roman"/>
                <w:color w:val="231F20"/>
                <w:spacing w:val="40"/>
                <w:sz w:val="12"/>
              </w:rPr>
              <w:t xml:space="preserve"> </w:t>
            </w:r>
            <w:r w:rsidRPr="00E56186">
              <w:rPr>
                <w:rFonts w:ascii="Times New Roman" w:hAnsi="Times New Roman" w:cs="Times New Roman"/>
                <w:color w:val="231F20"/>
                <w:sz w:val="12"/>
              </w:rPr>
              <w:t>LUGARES DE MONTAGEM: TETO E</w:t>
            </w:r>
            <w:r w:rsidRPr="00E56186">
              <w:rPr>
                <w:rFonts w:ascii="Times New Roman" w:hAnsi="Times New Roman" w:cs="Times New Roman"/>
                <w:color w:val="231F20"/>
                <w:spacing w:val="40"/>
                <w:sz w:val="12"/>
              </w:rPr>
              <w:t xml:space="preserve"> </w:t>
            </w:r>
            <w:r w:rsidRPr="00E56186">
              <w:rPr>
                <w:rFonts w:ascii="Times New Roman" w:hAnsi="Times New Roman" w:cs="Times New Roman"/>
                <w:color w:val="231F20"/>
                <w:sz w:val="12"/>
              </w:rPr>
              <w:t>ARTICULADO: SIM E GIRATORIO: SIM E FIXO:</w:t>
            </w:r>
            <w:r w:rsidRPr="00E56186">
              <w:rPr>
                <w:rFonts w:ascii="Times New Roman" w:hAnsi="Times New Roman" w:cs="Times New Roman"/>
                <w:color w:val="231F20"/>
                <w:spacing w:val="40"/>
                <w:sz w:val="12"/>
              </w:rPr>
              <w:t xml:space="preserve"> </w:t>
            </w:r>
            <w:r w:rsidRPr="00E56186">
              <w:rPr>
                <w:rFonts w:ascii="Times New Roman" w:hAnsi="Times New Roman" w:cs="Times New Roman"/>
                <w:color w:val="231F20"/>
                <w:sz w:val="12"/>
              </w:rPr>
              <w:t>SIM DISTANCIA MINIMA DA PAREDE: 72CM -</w:t>
            </w:r>
            <w:r w:rsidRPr="00E56186">
              <w:rPr>
                <w:rFonts w:ascii="Times New Roman" w:hAnsi="Times New Roman" w:cs="Times New Roman"/>
                <w:color w:val="231F20"/>
                <w:spacing w:val="40"/>
                <w:sz w:val="12"/>
              </w:rPr>
              <w:t xml:space="preserve"> </w:t>
            </w:r>
            <w:r w:rsidRPr="00E56186">
              <w:rPr>
                <w:rFonts w:ascii="Times New Roman" w:hAnsi="Times New Roman" w:cs="Times New Roman"/>
                <w:color w:val="231F20"/>
                <w:sz w:val="12"/>
              </w:rPr>
              <w:t>DISTANCIA MAXIMA DA PAREDE: 158CM</w:t>
            </w:r>
            <w:r w:rsidRPr="00E56186">
              <w:rPr>
                <w:rFonts w:ascii="Times New Roman" w:hAnsi="Times New Roman" w:cs="Times New Roman"/>
                <w:color w:val="231F20"/>
                <w:spacing w:val="40"/>
                <w:sz w:val="12"/>
              </w:rPr>
              <w:t xml:space="preserve"> </w:t>
            </w:r>
            <w:r w:rsidRPr="00E56186">
              <w:rPr>
                <w:rFonts w:ascii="Times New Roman" w:hAnsi="Times New Roman" w:cs="Times New Roman"/>
                <w:color w:val="231F20"/>
                <w:sz w:val="12"/>
              </w:rPr>
              <w:t>ANGULO DE ROTACAO: 360 TIPOS DE TELAS</w:t>
            </w:r>
            <w:r w:rsidRPr="00E56186">
              <w:rPr>
                <w:rFonts w:ascii="Times New Roman" w:hAnsi="Times New Roman" w:cs="Times New Roman"/>
                <w:color w:val="231F20"/>
                <w:spacing w:val="40"/>
                <w:sz w:val="12"/>
              </w:rPr>
              <w:t xml:space="preserve"> </w:t>
            </w:r>
            <w:r w:rsidRPr="00E56186">
              <w:rPr>
                <w:rFonts w:ascii="Times New Roman" w:hAnsi="Times New Roman" w:cs="Times New Roman"/>
                <w:color w:val="231F20"/>
                <w:sz w:val="12"/>
              </w:rPr>
              <w:t>COMPATIVEIS: LCD, LED, PLASMA, 3D, OLED,</w:t>
            </w:r>
            <w:r w:rsidRPr="00E56186">
              <w:rPr>
                <w:rFonts w:ascii="Times New Roman" w:hAnsi="Times New Roman" w:cs="Times New Roman"/>
                <w:color w:val="231F20"/>
                <w:spacing w:val="40"/>
                <w:sz w:val="12"/>
              </w:rPr>
              <w:t xml:space="preserve"> </w:t>
            </w:r>
            <w:r w:rsidRPr="00E56186">
              <w:rPr>
                <w:rFonts w:ascii="Times New Roman" w:hAnsi="Times New Roman" w:cs="Times New Roman"/>
                <w:color w:val="231F20"/>
                <w:sz w:val="12"/>
              </w:rPr>
              <w:t>QLED TAMANHO MINIMO DA TELA: 32"</w:t>
            </w:r>
            <w:r w:rsidRPr="00E56186">
              <w:rPr>
                <w:rFonts w:ascii="Times New Roman" w:hAnsi="Times New Roman" w:cs="Times New Roman"/>
                <w:color w:val="231F20"/>
                <w:spacing w:val="40"/>
                <w:sz w:val="12"/>
              </w:rPr>
              <w:t xml:space="preserve"> </w:t>
            </w:r>
            <w:r w:rsidRPr="00E56186">
              <w:rPr>
                <w:rFonts w:ascii="Times New Roman" w:hAnsi="Times New Roman" w:cs="Times New Roman"/>
                <w:color w:val="231F20"/>
                <w:sz w:val="12"/>
              </w:rPr>
              <w:t>TAMANHO</w:t>
            </w:r>
            <w:r w:rsidRPr="00E56186">
              <w:rPr>
                <w:rFonts w:ascii="Times New Roman" w:hAnsi="Times New Roman" w:cs="Times New Roman"/>
                <w:color w:val="231F20"/>
                <w:spacing w:val="-2"/>
                <w:sz w:val="12"/>
              </w:rPr>
              <w:t xml:space="preserve"> </w:t>
            </w:r>
            <w:r w:rsidRPr="00E56186">
              <w:rPr>
                <w:rFonts w:ascii="Times New Roman" w:hAnsi="Times New Roman" w:cs="Times New Roman"/>
                <w:color w:val="231F20"/>
                <w:sz w:val="12"/>
              </w:rPr>
              <w:t>MAXIMO</w:t>
            </w:r>
            <w:r w:rsidRPr="00E56186">
              <w:rPr>
                <w:rFonts w:ascii="Times New Roman" w:hAnsi="Times New Roman" w:cs="Times New Roman"/>
                <w:color w:val="231F20"/>
                <w:spacing w:val="-2"/>
                <w:sz w:val="12"/>
              </w:rPr>
              <w:t xml:space="preserve"> </w:t>
            </w:r>
            <w:r w:rsidRPr="00E56186">
              <w:rPr>
                <w:rFonts w:ascii="Times New Roman" w:hAnsi="Times New Roman" w:cs="Times New Roman"/>
                <w:color w:val="231F20"/>
                <w:sz w:val="12"/>
              </w:rPr>
              <w:t>DA</w:t>
            </w:r>
            <w:r w:rsidRPr="00E56186">
              <w:rPr>
                <w:rFonts w:ascii="Times New Roman" w:hAnsi="Times New Roman" w:cs="Times New Roman"/>
                <w:color w:val="231F20"/>
                <w:spacing w:val="-2"/>
                <w:sz w:val="12"/>
              </w:rPr>
              <w:t xml:space="preserve"> </w:t>
            </w:r>
            <w:r w:rsidRPr="00E56186">
              <w:rPr>
                <w:rFonts w:ascii="Times New Roman" w:hAnsi="Times New Roman" w:cs="Times New Roman"/>
                <w:color w:val="231F20"/>
                <w:sz w:val="12"/>
              </w:rPr>
              <w:t>TELA:</w:t>
            </w:r>
            <w:r w:rsidRPr="00E56186">
              <w:rPr>
                <w:rFonts w:ascii="Times New Roman" w:hAnsi="Times New Roman" w:cs="Times New Roman"/>
                <w:color w:val="231F20"/>
                <w:spacing w:val="-2"/>
                <w:sz w:val="12"/>
              </w:rPr>
              <w:t xml:space="preserve"> </w:t>
            </w:r>
            <w:r w:rsidRPr="00E56186">
              <w:rPr>
                <w:rFonts w:ascii="Times New Roman" w:hAnsi="Times New Roman" w:cs="Times New Roman"/>
                <w:color w:val="231F20"/>
                <w:sz w:val="12"/>
              </w:rPr>
              <w:t>75"</w:t>
            </w:r>
            <w:r w:rsidRPr="00E56186">
              <w:rPr>
                <w:rFonts w:ascii="Times New Roman" w:hAnsi="Times New Roman" w:cs="Times New Roman"/>
                <w:color w:val="231F20"/>
                <w:spacing w:val="-2"/>
                <w:sz w:val="12"/>
              </w:rPr>
              <w:t xml:space="preserve"> </w:t>
            </w:r>
            <w:r w:rsidRPr="00E56186">
              <w:rPr>
                <w:rFonts w:ascii="Times New Roman" w:hAnsi="Times New Roman" w:cs="Times New Roman"/>
                <w:color w:val="231F20"/>
                <w:sz w:val="12"/>
              </w:rPr>
              <w:t>DIMENSOES</w:t>
            </w:r>
            <w:r w:rsidRPr="00E56186">
              <w:rPr>
                <w:rFonts w:ascii="Times New Roman" w:hAnsi="Times New Roman" w:cs="Times New Roman"/>
                <w:color w:val="231F20"/>
                <w:spacing w:val="40"/>
                <w:sz w:val="12"/>
              </w:rPr>
              <w:t xml:space="preserve"> </w:t>
            </w:r>
            <w:r w:rsidRPr="00E56186">
              <w:rPr>
                <w:rFonts w:ascii="Times New Roman" w:hAnsi="Times New Roman" w:cs="Times New Roman"/>
                <w:color w:val="231F20"/>
                <w:sz w:val="12"/>
              </w:rPr>
              <w:t>LARGURA X ALTURA: 650 MM X 1584 MM</w:t>
            </w:r>
            <w:r w:rsidRPr="00E56186">
              <w:rPr>
                <w:rFonts w:ascii="Times New Roman" w:hAnsi="Times New Roman" w:cs="Times New Roman"/>
                <w:color w:val="231F20"/>
                <w:spacing w:val="40"/>
                <w:sz w:val="12"/>
              </w:rPr>
              <w:t xml:space="preserve"> </w:t>
            </w:r>
            <w:r w:rsidRPr="00E56186">
              <w:rPr>
                <w:rFonts w:ascii="Times New Roman" w:hAnsi="Times New Roman" w:cs="Times New Roman"/>
                <w:color w:val="231F20"/>
                <w:sz w:val="12"/>
              </w:rPr>
              <w:t>ACESSORIOS</w:t>
            </w:r>
            <w:r w:rsidRPr="00E56186">
              <w:rPr>
                <w:rFonts w:ascii="Times New Roman" w:hAnsi="Times New Roman" w:cs="Times New Roman"/>
                <w:color w:val="231F20"/>
                <w:spacing w:val="-7"/>
                <w:sz w:val="12"/>
              </w:rPr>
              <w:t xml:space="preserve"> </w:t>
            </w:r>
            <w:r w:rsidRPr="00E56186">
              <w:rPr>
                <w:rFonts w:ascii="Times New Roman" w:hAnsi="Times New Roman" w:cs="Times New Roman"/>
                <w:color w:val="231F20"/>
                <w:sz w:val="12"/>
              </w:rPr>
              <w:t>INCLUI</w:t>
            </w:r>
            <w:r w:rsidRPr="00E56186">
              <w:rPr>
                <w:rFonts w:ascii="Times New Roman" w:hAnsi="Times New Roman" w:cs="Times New Roman"/>
                <w:color w:val="231F20"/>
                <w:spacing w:val="-8"/>
                <w:sz w:val="12"/>
              </w:rPr>
              <w:t xml:space="preserve"> </w:t>
            </w:r>
            <w:r w:rsidRPr="00E56186">
              <w:rPr>
                <w:rFonts w:ascii="Times New Roman" w:hAnsi="Times New Roman" w:cs="Times New Roman"/>
                <w:color w:val="231F20"/>
                <w:sz w:val="12"/>
              </w:rPr>
              <w:t>NO</w:t>
            </w:r>
            <w:r w:rsidRPr="00E56186">
              <w:rPr>
                <w:rFonts w:ascii="Times New Roman" w:hAnsi="Times New Roman" w:cs="Times New Roman"/>
                <w:color w:val="231F20"/>
                <w:spacing w:val="-8"/>
                <w:sz w:val="12"/>
              </w:rPr>
              <w:t xml:space="preserve"> </w:t>
            </w:r>
            <w:r w:rsidRPr="00E56186">
              <w:rPr>
                <w:rFonts w:ascii="Times New Roman" w:hAnsi="Times New Roman" w:cs="Times New Roman"/>
                <w:color w:val="231F20"/>
                <w:sz w:val="12"/>
              </w:rPr>
              <w:t>KIT</w:t>
            </w:r>
            <w:r w:rsidRPr="00E56186">
              <w:rPr>
                <w:rFonts w:ascii="Times New Roman" w:hAnsi="Times New Roman" w:cs="Times New Roman"/>
                <w:color w:val="231F20"/>
                <w:spacing w:val="-8"/>
                <w:sz w:val="12"/>
              </w:rPr>
              <w:t xml:space="preserve"> </w:t>
            </w:r>
            <w:r w:rsidRPr="00E56186">
              <w:rPr>
                <w:rFonts w:ascii="Times New Roman" w:hAnsi="Times New Roman" w:cs="Times New Roman"/>
                <w:color w:val="231F20"/>
                <w:sz w:val="12"/>
              </w:rPr>
              <w:t>DE</w:t>
            </w:r>
            <w:r w:rsidRPr="00E56186">
              <w:rPr>
                <w:rFonts w:ascii="Times New Roman" w:hAnsi="Times New Roman" w:cs="Times New Roman"/>
                <w:color w:val="231F20"/>
                <w:spacing w:val="-8"/>
                <w:sz w:val="12"/>
              </w:rPr>
              <w:t xml:space="preserve"> </w:t>
            </w:r>
            <w:r w:rsidRPr="00E56186">
              <w:rPr>
                <w:rFonts w:ascii="Times New Roman" w:hAnsi="Times New Roman" w:cs="Times New Roman"/>
                <w:color w:val="231F20"/>
                <w:sz w:val="12"/>
              </w:rPr>
              <w:t>INSTALACAO:</w:t>
            </w:r>
            <w:r w:rsidRPr="00E56186">
              <w:rPr>
                <w:rFonts w:ascii="Times New Roman" w:hAnsi="Times New Roman" w:cs="Times New Roman"/>
                <w:color w:val="231F20"/>
                <w:spacing w:val="40"/>
                <w:sz w:val="12"/>
              </w:rPr>
              <w:t xml:space="preserve"> </w:t>
            </w:r>
            <w:r w:rsidRPr="00E56186">
              <w:rPr>
                <w:rFonts w:ascii="Times New Roman" w:hAnsi="Times New Roman" w:cs="Times New Roman"/>
                <w:color w:val="231F20"/>
                <w:sz w:val="12"/>
              </w:rPr>
              <w:t>SIM INCLUI ORGANIZADOR DE CABOS: SIM</w:t>
            </w:r>
          </w:p>
        </w:tc>
        <w:tc>
          <w:tcPr>
            <w:tcW w:w="1373" w:type="dxa"/>
            <w:gridSpan w:val="2"/>
          </w:tcPr>
          <w:p w:rsidR="00C452DA" w:rsidRPr="00E56186" w:rsidRDefault="00C452DA" w:rsidP="00F74100">
            <w:pPr>
              <w:pStyle w:val="TableParagraph"/>
              <w:spacing w:before="54"/>
              <w:ind w:left="65"/>
              <w:rPr>
                <w:rFonts w:ascii="Times New Roman" w:hAnsi="Times New Roman" w:cs="Times New Roman"/>
                <w:sz w:val="12"/>
              </w:rPr>
            </w:pPr>
            <w:r w:rsidRPr="00E56186">
              <w:rPr>
                <w:rFonts w:ascii="Times New Roman" w:hAnsi="Times New Roman" w:cs="Times New Roman"/>
                <w:color w:val="231F20"/>
                <w:sz w:val="12"/>
              </w:rPr>
              <w:t>Suporte</w:t>
            </w:r>
            <w:r w:rsidRPr="00E56186">
              <w:rPr>
                <w:rFonts w:ascii="Times New Roman" w:hAnsi="Times New Roman" w:cs="Times New Roman"/>
                <w:color w:val="231F20"/>
                <w:spacing w:val="-9"/>
                <w:sz w:val="12"/>
              </w:rPr>
              <w:t xml:space="preserve"> </w:t>
            </w:r>
            <w:r w:rsidRPr="00E56186">
              <w:rPr>
                <w:rFonts w:ascii="Times New Roman" w:hAnsi="Times New Roman" w:cs="Times New Roman"/>
                <w:color w:val="231F20"/>
                <w:sz w:val="12"/>
              </w:rPr>
              <w:t>De</w:t>
            </w:r>
            <w:r w:rsidRPr="00E56186">
              <w:rPr>
                <w:rFonts w:ascii="Times New Roman" w:hAnsi="Times New Roman" w:cs="Times New Roman"/>
                <w:color w:val="231F20"/>
                <w:spacing w:val="-8"/>
                <w:sz w:val="12"/>
              </w:rPr>
              <w:t xml:space="preserve"> </w:t>
            </w:r>
            <w:r w:rsidRPr="00E56186">
              <w:rPr>
                <w:rFonts w:ascii="Times New Roman" w:hAnsi="Times New Roman" w:cs="Times New Roman"/>
                <w:color w:val="231F20"/>
                <w:sz w:val="12"/>
              </w:rPr>
              <w:t>Teto</w:t>
            </w:r>
            <w:r w:rsidRPr="00E56186">
              <w:rPr>
                <w:rFonts w:ascii="Times New Roman" w:hAnsi="Times New Roman" w:cs="Times New Roman"/>
                <w:color w:val="231F20"/>
                <w:spacing w:val="-8"/>
                <w:sz w:val="12"/>
              </w:rPr>
              <w:t xml:space="preserve"> </w:t>
            </w:r>
            <w:r w:rsidRPr="00E56186">
              <w:rPr>
                <w:rFonts w:ascii="Times New Roman" w:hAnsi="Times New Roman" w:cs="Times New Roman"/>
                <w:color w:val="231F20"/>
                <w:sz w:val="12"/>
              </w:rPr>
              <w:t>P/</w:t>
            </w:r>
            <w:r w:rsidRPr="00E56186">
              <w:rPr>
                <w:rFonts w:ascii="Times New Roman" w:hAnsi="Times New Roman" w:cs="Times New Roman"/>
                <w:color w:val="231F20"/>
                <w:spacing w:val="-9"/>
                <w:sz w:val="12"/>
              </w:rPr>
              <w:t xml:space="preserve"> </w:t>
            </w:r>
            <w:r w:rsidRPr="00E56186">
              <w:rPr>
                <w:rFonts w:ascii="Times New Roman" w:hAnsi="Times New Roman" w:cs="Times New Roman"/>
                <w:color w:val="231F20"/>
                <w:sz w:val="12"/>
              </w:rPr>
              <w:t>Tv</w:t>
            </w:r>
            <w:r w:rsidRPr="00E56186">
              <w:rPr>
                <w:rFonts w:ascii="Times New Roman" w:hAnsi="Times New Roman" w:cs="Times New Roman"/>
                <w:color w:val="231F20"/>
                <w:spacing w:val="40"/>
                <w:sz w:val="12"/>
              </w:rPr>
              <w:t xml:space="preserve"> </w:t>
            </w:r>
            <w:proofErr w:type="gramStart"/>
            <w:r w:rsidRPr="00E56186">
              <w:rPr>
                <w:rFonts w:ascii="Times New Roman" w:hAnsi="Times New Roman" w:cs="Times New Roman"/>
                <w:color w:val="231F20"/>
                <w:sz w:val="12"/>
              </w:rPr>
              <w:t>Lcd</w:t>
            </w:r>
            <w:proofErr w:type="gramEnd"/>
            <w:r w:rsidRPr="00E56186">
              <w:rPr>
                <w:rFonts w:ascii="Times New Roman" w:hAnsi="Times New Roman" w:cs="Times New Roman"/>
                <w:color w:val="231F20"/>
                <w:sz w:val="12"/>
              </w:rPr>
              <w:t xml:space="preserve"> Led Qled Oled</w:t>
            </w:r>
          </w:p>
        </w:tc>
        <w:tc>
          <w:tcPr>
            <w:tcW w:w="1614" w:type="dxa"/>
            <w:gridSpan w:val="2"/>
          </w:tcPr>
          <w:p w:rsidR="00C452DA" w:rsidRPr="00E56186" w:rsidRDefault="00C452DA" w:rsidP="00F74100">
            <w:pPr>
              <w:pStyle w:val="TableParagraph"/>
              <w:spacing w:before="54"/>
              <w:ind w:left="109"/>
              <w:rPr>
                <w:rFonts w:ascii="Times New Roman" w:hAnsi="Times New Roman" w:cs="Times New Roman"/>
                <w:sz w:val="12"/>
              </w:rPr>
            </w:pPr>
            <w:r w:rsidRPr="00E56186">
              <w:rPr>
                <w:rFonts w:ascii="Times New Roman" w:hAnsi="Times New Roman" w:cs="Times New Roman"/>
                <w:color w:val="231F20"/>
                <w:spacing w:val="-2"/>
                <w:sz w:val="12"/>
              </w:rPr>
              <w:t>Aquario</w:t>
            </w:r>
          </w:p>
        </w:tc>
        <w:tc>
          <w:tcPr>
            <w:tcW w:w="1124" w:type="dxa"/>
          </w:tcPr>
          <w:p w:rsidR="00C452DA" w:rsidRPr="00E56186" w:rsidRDefault="00C452DA" w:rsidP="00F74100">
            <w:pPr>
              <w:pStyle w:val="TableParagraph"/>
              <w:spacing w:before="54"/>
              <w:ind w:right="188"/>
              <w:jc w:val="right"/>
              <w:rPr>
                <w:rFonts w:ascii="Times New Roman" w:hAnsi="Times New Roman" w:cs="Times New Roman"/>
                <w:sz w:val="12"/>
              </w:rPr>
            </w:pPr>
            <w:proofErr w:type="gramStart"/>
            <w:r w:rsidRPr="00E56186">
              <w:rPr>
                <w:rFonts w:ascii="Times New Roman" w:hAnsi="Times New Roman" w:cs="Times New Roman"/>
                <w:color w:val="231F20"/>
                <w:sz w:val="12"/>
              </w:rPr>
              <w:t>2</w:t>
            </w:r>
            <w:proofErr w:type="gramEnd"/>
            <w:r w:rsidRPr="00E56186">
              <w:rPr>
                <w:rFonts w:ascii="Times New Roman" w:hAnsi="Times New Roman" w:cs="Times New Roman"/>
                <w:color w:val="231F20"/>
                <w:sz w:val="12"/>
              </w:rPr>
              <w:t xml:space="preserve"> </w:t>
            </w:r>
            <w:r w:rsidRPr="00E56186">
              <w:rPr>
                <w:rFonts w:ascii="Times New Roman" w:hAnsi="Times New Roman" w:cs="Times New Roman"/>
                <w:color w:val="231F20"/>
                <w:spacing w:val="-5"/>
                <w:sz w:val="12"/>
              </w:rPr>
              <w:t>UN</w:t>
            </w:r>
          </w:p>
        </w:tc>
        <w:tc>
          <w:tcPr>
            <w:tcW w:w="1171" w:type="dxa"/>
          </w:tcPr>
          <w:p w:rsidR="00C452DA" w:rsidRPr="00E56186" w:rsidRDefault="00C452DA" w:rsidP="00F74100">
            <w:pPr>
              <w:pStyle w:val="TableParagraph"/>
              <w:spacing w:before="54"/>
              <w:ind w:right="225"/>
              <w:jc w:val="right"/>
              <w:rPr>
                <w:rFonts w:ascii="Times New Roman" w:hAnsi="Times New Roman" w:cs="Times New Roman"/>
                <w:sz w:val="12"/>
              </w:rPr>
            </w:pPr>
            <w:r w:rsidRPr="00E56186">
              <w:rPr>
                <w:rFonts w:ascii="Times New Roman" w:hAnsi="Times New Roman" w:cs="Times New Roman"/>
                <w:color w:val="231F20"/>
                <w:sz w:val="12"/>
              </w:rPr>
              <w:t>R$</w:t>
            </w:r>
            <w:r w:rsidRPr="00E56186">
              <w:rPr>
                <w:rFonts w:ascii="Times New Roman" w:hAnsi="Times New Roman" w:cs="Times New Roman"/>
                <w:color w:val="231F20"/>
                <w:spacing w:val="-1"/>
                <w:sz w:val="12"/>
              </w:rPr>
              <w:t xml:space="preserve"> </w:t>
            </w:r>
            <w:r w:rsidRPr="00E56186">
              <w:rPr>
                <w:rFonts w:ascii="Times New Roman" w:hAnsi="Times New Roman" w:cs="Times New Roman"/>
                <w:color w:val="231F20"/>
                <w:spacing w:val="-2"/>
                <w:sz w:val="12"/>
              </w:rPr>
              <w:t>249,9900</w:t>
            </w:r>
          </w:p>
        </w:tc>
        <w:tc>
          <w:tcPr>
            <w:tcW w:w="968" w:type="dxa"/>
          </w:tcPr>
          <w:p w:rsidR="00C452DA" w:rsidRPr="00E56186" w:rsidRDefault="00C452DA" w:rsidP="00F74100">
            <w:pPr>
              <w:pStyle w:val="TableParagraph"/>
              <w:spacing w:before="54"/>
              <w:ind w:right="59"/>
              <w:jc w:val="right"/>
              <w:rPr>
                <w:rFonts w:ascii="Times New Roman" w:hAnsi="Times New Roman" w:cs="Times New Roman"/>
                <w:sz w:val="12"/>
              </w:rPr>
            </w:pPr>
            <w:r w:rsidRPr="00E56186">
              <w:rPr>
                <w:rFonts w:ascii="Times New Roman" w:hAnsi="Times New Roman" w:cs="Times New Roman"/>
                <w:color w:val="231F20"/>
                <w:sz w:val="12"/>
              </w:rPr>
              <w:t>R$</w:t>
            </w:r>
            <w:r w:rsidRPr="00E56186">
              <w:rPr>
                <w:rFonts w:ascii="Times New Roman" w:hAnsi="Times New Roman" w:cs="Times New Roman"/>
                <w:color w:val="231F20"/>
                <w:spacing w:val="-1"/>
                <w:sz w:val="12"/>
              </w:rPr>
              <w:t xml:space="preserve"> </w:t>
            </w:r>
            <w:r w:rsidRPr="00E56186">
              <w:rPr>
                <w:rFonts w:ascii="Times New Roman" w:hAnsi="Times New Roman" w:cs="Times New Roman"/>
                <w:color w:val="231F20"/>
                <w:spacing w:val="-2"/>
                <w:sz w:val="12"/>
              </w:rPr>
              <w:t>499,9800</w:t>
            </w:r>
          </w:p>
        </w:tc>
      </w:tr>
      <w:tr w:rsidR="00C452DA" w:rsidRPr="00E56186" w:rsidTr="00C452DA">
        <w:trPr>
          <w:trHeight w:val="1353"/>
          <w:jc w:val="center"/>
        </w:trPr>
        <w:tc>
          <w:tcPr>
            <w:tcW w:w="541" w:type="dxa"/>
            <w:tcBorders>
              <w:bottom w:val="single" w:sz="12" w:space="0" w:color="231F20"/>
            </w:tcBorders>
          </w:tcPr>
          <w:p w:rsidR="00C452DA" w:rsidRPr="00E56186" w:rsidRDefault="00C452DA" w:rsidP="00F74100">
            <w:pPr>
              <w:pStyle w:val="TableParagraph"/>
              <w:spacing w:before="54"/>
              <w:ind w:left="59"/>
              <w:rPr>
                <w:rFonts w:ascii="Times New Roman" w:hAnsi="Times New Roman" w:cs="Times New Roman"/>
                <w:sz w:val="12"/>
              </w:rPr>
            </w:pPr>
            <w:r w:rsidRPr="00E56186">
              <w:rPr>
                <w:rFonts w:ascii="Times New Roman" w:hAnsi="Times New Roman" w:cs="Times New Roman"/>
                <w:color w:val="231F20"/>
                <w:spacing w:val="-4"/>
                <w:sz w:val="12"/>
              </w:rPr>
              <w:t>0006</w:t>
            </w:r>
          </w:p>
        </w:tc>
        <w:tc>
          <w:tcPr>
            <w:tcW w:w="2855" w:type="dxa"/>
            <w:gridSpan w:val="2"/>
            <w:tcBorders>
              <w:bottom w:val="single" w:sz="12" w:space="0" w:color="231F20"/>
            </w:tcBorders>
          </w:tcPr>
          <w:p w:rsidR="00C452DA" w:rsidRPr="00E56186" w:rsidRDefault="00C452DA" w:rsidP="00F74100">
            <w:pPr>
              <w:pStyle w:val="TableParagraph"/>
              <w:spacing w:before="54"/>
              <w:ind w:left="85" w:right="76"/>
              <w:rPr>
                <w:rFonts w:ascii="Times New Roman" w:hAnsi="Times New Roman" w:cs="Times New Roman"/>
                <w:sz w:val="12"/>
              </w:rPr>
            </w:pPr>
            <w:r w:rsidRPr="00E56186">
              <w:rPr>
                <w:rFonts w:ascii="Times New Roman" w:hAnsi="Times New Roman" w:cs="Times New Roman"/>
                <w:color w:val="231F20"/>
                <w:sz w:val="12"/>
              </w:rPr>
              <w:t xml:space="preserve">CONECTOR RJ45 </w:t>
            </w:r>
            <w:proofErr w:type="gramStart"/>
            <w:r w:rsidRPr="00E56186">
              <w:rPr>
                <w:rFonts w:ascii="Times New Roman" w:hAnsi="Times New Roman" w:cs="Times New Roman"/>
                <w:color w:val="231F20"/>
                <w:sz w:val="12"/>
              </w:rPr>
              <w:t>CAT6:</w:t>
            </w:r>
            <w:proofErr w:type="gramEnd"/>
            <w:r w:rsidRPr="00E56186">
              <w:rPr>
                <w:rFonts w:ascii="Times New Roman" w:hAnsi="Times New Roman" w:cs="Times New Roman"/>
                <w:color w:val="231F20"/>
                <w:sz w:val="12"/>
              </w:rPr>
              <w:t>CONECTOR RJ45</w:t>
            </w:r>
            <w:r w:rsidRPr="00E56186">
              <w:rPr>
                <w:rFonts w:ascii="Times New Roman" w:hAnsi="Times New Roman" w:cs="Times New Roman"/>
                <w:color w:val="231F20"/>
                <w:spacing w:val="40"/>
                <w:sz w:val="12"/>
              </w:rPr>
              <w:t xml:space="preserve"> </w:t>
            </w:r>
            <w:r w:rsidRPr="00E56186">
              <w:rPr>
                <w:rFonts w:ascii="Times New Roman" w:hAnsi="Times New Roman" w:cs="Times New Roman"/>
                <w:color w:val="231F20"/>
                <w:sz w:val="12"/>
              </w:rPr>
              <w:t>CAT.6</w:t>
            </w:r>
            <w:r w:rsidRPr="00E56186">
              <w:rPr>
                <w:rFonts w:ascii="Times New Roman" w:hAnsi="Times New Roman" w:cs="Times New Roman"/>
                <w:color w:val="231F20"/>
                <w:spacing w:val="-8"/>
                <w:sz w:val="12"/>
              </w:rPr>
              <w:t xml:space="preserve"> </w:t>
            </w:r>
            <w:r w:rsidRPr="00E56186">
              <w:rPr>
                <w:rFonts w:ascii="Times New Roman" w:hAnsi="Times New Roman" w:cs="Times New Roman"/>
                <w:color w:val="231F20"/>
                <w:sz w:val="12"/>
              </w:rPr>
              <w:t>TIPO</w:t>
            </w:r>
            <w:r w:rsidRPr="00E56186">
              <w:rPr>
                <w:rFonts w:ascii="Times New Roman" w:hAnsi="Times New Roman" w:cs="Times New Roman"/>
                <w:color w:val="231F20"/>
                <w:spacing w:val="-8"/>
                <w:sz w:val="12"/>
              </w:rPr>
              <w:t xml:space="preserve"> </w:t>
            </w:r>
            <w:r w:rsidRPr="00E56186">
              <w:rPr>
                <w:rFonts w:ascii="Times New Roman" w:hAnsi="Times New Roman" w:cs="Times New Roman"/>
                <w:color w:val="231F20"/>
                <w:sz w:val="12"/>
              </w:rPr>
              <w:t>CONECTOR:</w:t>
            </w:r>
            <w:r w:rsidRPr="00E56186">
              <w:rPr>
                <w:rFonts w:ascii="Times New Roman" w:hAnsi="Times New Roman" w:cs="Times New Roman"/>
                <w:color w:val="231F20"/>
                <w:spacing w:val="-8"/>
                <w:sz w:val="12"/>
              </w:rPr>
              <w:t xml:space="preserve"> </w:t>
            </w:r>
            <w:r w:rsidRPr="00E56186">
              <w:rPr>
                <w:rFonts w:ascii="Times New Roman" w:hAnsi="Times New Roman" w:cs="Times New Roman"/>
                <w:color w:val="231F20"/>
                <w:sz w:val="12"/>
              </w:rPr>
              <w:t>RJ-45</w:t>
            </w:r>
            <w:r w:rsidRPr="00E56186">
              <w:rPr>
                <w:rFonts w:ascii="Times New Roman" w:hAnsi="Times New Roman" w:cs="Times New Roman"/>
                <w:color w:val="231F20"/>
                <w:spacing w:val="-8"/>
                <w:sz w:val="12"/>
              </w:rPr>
              <w:t xml:space="preserve"> </w:t>
            </w:r>
            <w:r w:rsidRPr="00E56186">
              <w:rPr>
                <w:rFonts w:ascii="Times New Roman" w:hAnsi="Times New Roman" w:cs="Times New Roman"/>
                <w:color w:val="231F20"/>
                <w:sz w:val="12"/>
              </w:rPr>
              <w:t>CATEGORIA</w:t>
            </w:r>
            <w:r w:rsidRPr="00E56186">
              <w:rPr>
                <w:rFonts w:ascii="Times New Roman" w:hAnsi="Times New Roman" w:cs="Times New Roman"/>
                <w:color w:val="231F20"/>
                <w:spacing w:val="-8"/>
                <w:sz w:val="12"/>
              </w:rPr>
              <w:t xml:space="preserve"> </w:t>
            </w:r>
            <w:r w:rsidRPr="00E56186">
              <w:rPr>
                <w:rFonts w:ascii="Times New Roman" w:hAnsi="Times New Roman" w:cs="Times New Roman"/>
                <w:color w:val="231F20"/>
                <w:sz w:val="12"/>
              </w:rPr>
              <w:t>6</w:t>
            </w:r>
            <w:r w:rsidRPr="00E56186">
              <w:rPr>
                <w:rFonts w:ascii="Times New Roman" w:hAnsi="Times New Roman" w:cs="Times New Roman"/>
                <w:color w:val="231F20"/>
                <w:spacing w:val="40"/>
                <w:sz w:val="12"/>
              </w:rPr>
              <w:t xml:space="preserve"> </w:t>
            </w:r>
            <w:r w:rsidRPr="00E56186">
              <w:rPr>
                <w:rFonts w:ascii="Times New Roman" w:hAnsi="Times New Roman" w:cs="Times New Roman"/>
                <w:color w:val="231F20"/>
                <w:sz w:val="12"/>
              </w:rPr>
              <w:t>TIPO DE CABO: U/UTP DIAMETRO DO</w:t>
            </w:r>
            <w:r w:rsidRPr="00E56186">
              <w:rPr>
                <w:rFonts w:ascii="Times New Roman" w:hAnsi="Times New Roman" w:cs="Times New Roman"/>
                <w:color w:val="231F20"/>
                <w:spacing w:val="40"/>
                <w:sz w:val="12"/>
              </w:rPr>
              <w:t xml:space="preserve"> </w:t>
            </w:r>
            <w:r w:rsidRPr="00E56186">
              <w:rPr>
                <w:rFonts w:ascii="Times New Roman" w:hAnsi="Times New Roman" w:cs="Times New Roman"/>
                <w:color w:val="231F20"/>
                <w:sz w:val="12"/>
              </w:rPr>
              <w:t>CONDUTOR: 26 A 22AWG MATERIAL DE</w:t>
            </w:r>
            <w:r w:rsidRPr="00E56186">
              <w:rPr>
                <w:rFonts w:ascii="Times New Roman" w:hAnsi="Times New Roman" w:cs="Times New Roman"/>
                <w:color w:val="231F20"/>
                <w:spacing w:val="40"/>
                <w:sz w:val="12"/>
              </w:rPr>
              <w:t xml:space="preserve"> </w:t>
            </w:r>
            <w:r w:rsidRPr="00E56186">
              <w:rPr>
                <w:rFonts w:ascii="Times New Roman" w:hAnsi="Times New Roman" w:cs="Times New Roman"/>
                <w:color w:val="231F20"/>
                <w:sz w:val="12"/>
              </w:rPr>
              <w:t>CONTATO ELETRICO: 8 VIAS EM BRONZE</w:t>
            </w:r>
            <w:r w:rsidRPr="00E56186">
              <w:rPr>
                <w:rFonts w:ascii="Times New Roman" w:hAnsi="Times New Roman" w:cs="Times New Roman"/>
                <w:color w:val="231F20"/>
                <w:spacing w:val="40"/>
                <w:sz w:val="12"/>
              </w:rPr>
              <w:t xml:space="preserve"> </w:t>
            </w:r>
            <w:r w:rsidRPr="00E56186">
              <w:rPr>
                <w:rFonts w:ascii="Times New Roman" w:hAnsi="Times New Roman" w:cs="Times New Roman"/>
                <w:color w:val="231F20"/>
                <w:sz w:val="12"/>
              </w:rPr>
              <w:t>FOSFOROSO COM 50IN (1,27 M) DE OURO E</w:t>
            </w:r>
            <w:r w:rsidRPr="00E56186">
              <w:rPr>
                <w:rFonts w:ascii="Times New Roman" w:hAnsi="Times New Roman" w:cs="Times New Roman"/>
                <w:color w:val="231F20"/>
                <w:spacing w:val="40"/>
                <w:sz w:val="12"/>
              </w:rPr>
              <w:t xml:space="preserve"> </w:t>
            </w:r>
            <w:r w:rsidRPr="00E56186">
              <w:rPr>
                <w:rFonts w:ascii="Times New Roman" w:hAnsi="Times New Roman" w:cs="Times New Roman"/>
                <w:color w:val="231F20"/>
                <w:sz w:val="12"/>
              </w:rPr>
              <w:t>100 IN (2,54 M) DE NIQUEL MATERIAL DO</w:t>
            </w:r>
            <w:r w:rsidRPr="00E56186">
              <w:rPr>
                <w:rFonts w:ascii="Times New Roman" w:hAnsi="Times New Roman" w:cs="Times New Roman"/>
                <w:color w:val="231F20"/>
                <w:spacing w:val="40"/>
                <w:sz w:val="12"/>
              </w:rPr>
              <w:t xml:space="preserve"> </w:t>
            </w:r>
            <w:r w:rsidRPr="00E56186">
              <w:rPr>
                <w:rFonts w:ascii="Times New Roman" w:hAnsi="Times New Roman" w:cs="Times New Roman"/>
                <w:color w:val="231F20"/>
                <w:sz w:val="12"/>
              </w:rPr>
              <w:t>PRODUTO: TERMOPLASTICO NAO</w:t>
            </w:r>
            <w:r w:rsidRPr="00E56186">
              <w:rPr>
                <w:rFonts w:ascii="Times New Roman" w:hAnsi="Times New Roman" w:cs="Times New Roman"/>
                <w:color w:val="231F20"/>
                <w:spacing w:val="40"/>
                <w:sz w:val="12"/>
              </w:rPr>
              <w:t xml:space="preserve"> </w:t>
            </w:r>
            <w:r w:rsidRPr="00E56186">
              <w:rPr>
                <w:rFonts w:ascii="Times New Roman" w:hAnsi="Times New Roman" w:cs="Times New Roman"/>
                <w:color w:val="231F20"/>
                <w:sz w:val="12"/>
              </w:rPr>
              <w:t>PROPAGANTE A CHAMA UL 94V-0</w:t>
            </w:r>
          </w:p>
        </w:tc>
        <w:tc>
          <w:tcPr>
            <w:tcW w:w="1373" w:type="dxa"/>
            <w:gridSpan w:val="2"/>
            <w:tcBorders>
              <w:bottom w:val="single" w:sz="12" w:space="0" w:color="231F20"/>
            </w:tcBorders>
          </w:tcPr>
          <w:p w:rsidR="00C452DA" w:rsidRPr="00E56186" w:rsidRDefault="00C452DA" w:rsidP="00F74100">
            <w:pPr>
              <w:pStyle w:val="TableParagraph"/>
              <w:spacing w:before="54"/>
              <w:ind w:left="65"/>
              <w:rPr>
                <w:rFonts w:ascii="Times New Roman" w:hAnsi="Times New Roman" w:cs="Times New Roman"/>
                <w:sz w:val="12"/>
              </w:rPr>
            </w:pPr>
            <w:r w:rsidRPr="00E56186">
              <w:rPr>
                <w:rFonts w:ascii="Times New Roman" w:hAnsi="Times New Roman" w:cs="Times New Roman"/>
                <w:color w:val="231F20"/>
                <w:sz w:val="12"/>
              </w:rPr>
              <w:t>Conector</w:t>
            </w:r>
            <w:r w:rsidRPr="00E56186">
              <w:rPr>
                <w:rFonts w:ascii="Times New Roman" w:hAnsi="Times New Roman" w:cs="Times New Roman"/>
                <w:color w:val="231F20"/>
                <w:spacing w:val="-2"/>
                <w:sz w:val="12"/>
              </w:rPr>
              <w:t xml:space="preserve"> </w:t>
            </w:r>
            <w:r w:rsidRPr="00E56186">
              <w:rPr>
                <w:rFonts w:ascii="Times New Roman" w:hAnsi="Times New Roman" w:cs="Times New Roman"/>
                <w:color w:val="231F20"/>
                <w:sz w:val="12"/>
              </w:rPr>
              <w:t>Macho</w:t>
            </w:r>
            <w:r w:rsidRPr="00E56186">
              <w:rPr>
                <w:rFonts w:ascii="Times New Roman" w:hAnsi="Times New Roman" w:cs="Times New Roman"/>
                <w:color w:val="231F20"/>
                <w:spacing w:val="-2"/>
                <w:sz w:val="12"/>
              </w:rPr>
              <w:t xml:space="preserve"> </w:t>
            </w:r>
            <w:r w:rsidRPr="00E56186">
              <w:rPr>
                <w:rFonts w:ascii="Times New Roman" w:hAnsi="Times New Roman" w:cs="Times New Roman"/>
                <w:color w:val="231F20"/>
                <w:spacing w:val="-4"/>
                <w:sz w:val="12"/>
              </w:rPr>
              <w:t>Cat6</w:t>
            </w:r>
          </w:p>
        </w:tc>
        <w:tc>
          <w:tcPr>
            <w:tcW w:w="1614" w:type="dxa"/>
            <w:gridSpan w:val="2"/>
            <w:tcBorders>
              <w:bottom w:val="single" w:sz="12" w:space="0" w:color="231F20"/>
            </w:tcBorders>
          </w:tcPr>
          <w:p w:rsidR="00C452DA" w:rsidRPr="00E56186" w:rsidRDefault="00C452DA" w:rsidP="00F74100">
            <w:pPr>
              <w:pStyle w:val="TableParagraph"/>
              <w:spacing w:before="54"/>
              <w:ind w:left="109"/>
              <w:rPr>
                <w:rFonts w:ascii="Times New Roman" w:hAnsi="Times New Roman" w:cs="Times New Roman"/>
                <w:sz w:val="12"/>
              </w:rPr>
            </w:pPr>
            <w:r w:rsidRPr="00E56186">
              <w:rPr>
                <w:rFonts w:ascii="Times New Roman" w:hAnsi="Times New Roman" w:cs="Times New Roman"/>
                <w:color w:val="231F20"/>
                <w:spacing w:val="-2"/>
                <w:sz w:val="12"/>
              </w:rPr>
              <w:t>Fortrek</w:t>
            </w:r>
          </w:p>
        </w:tc>
        <w:tc>
          <w:tcPr>
            <w:tcW w:w="1124" w:type="dxa"/>
            <w:tcBorders>
              <w:bottom w:val="single" w:sz="12" w:space="0" w:color="231F20"/>
            </w:tcBorders>
          </w:tcPr>
          <w:p w:rsidR="00C452DA" w:rsidRPr="00E56186" w:rsidRDefault="00C452DA" w:rsidP="00F74100">
            <w:pPr>
              <w:pStyle w:val="TableParagraph"/>
              <w:spacing w:before="54"/>
              <w:ind w:right="188"/>
              <w:jc w:val="right"/>
              <w:rPr>
                <w:rFonts w:ascii="Times New Roman" w:hAnsi="Times New Roman" w:cs="Times New Roman"/>
                <w:sz w:val="12"/>
              </w:rPr>
            </w:pPr>
            <w:r w:rsidRPr="00E56186">
              <w:rPr>
                <w:rFonts w:ascii="Times New Roman" w:hAnsi="Times New Roman" w:cs="Times New Roman"/>
                <w:color w:val="231F20"/>
                <w:sz w:val="12"/>
              </w:rPr>
              <w:t>200</w:t>
            </w:r>
            <w:r w:rsidRPr="00E56186">
              <w:rPr>
                <w:rFonts w:ascii="Times New Roman" w:hAnsi="Times New Roman" w:cs="Times New Roman"/>
                <w:color w:val="231F20"/>
                <w:spacing w:val="-2"/>
                <w:sz w:val="12"/>
              </w:rPr>
              <w:t xml:space="preserve"> </w:t>
            </w:r>
            <w:r w:rsidRPr="00E56186">
              <w:rPr>
                <w:rFonts w:ascii="Times New Roman" w:hAnsi="Times New Roman" w:cs="Times New Roman"/>
                <w:color w:val="231F20"/>
                <w:spacing w:val="-5"/>
                <w:sz w:val="12"/>
              </w:rPr>
              <w:t>UN</w:t>
            </w:r>
          </w:p>
        </w:tc>
        <w:tc>
          <w:tcPr>
            <w:tcW w:w="1171" w:type="dxa"/>
            <w:tcBorders>
              <w:bottom w:val="single" w:sz="12" w:space="0" w:color="231F20"/>
            </w:tcBorders>
          </w:tcPr>
          <w:p w:rsidR="00C452DA" w:rsidRPr="00E56186" w:rsidRDefault="00C452DA" w:rsidP="00F74100">
            <w:pPr>
              <w:pStyle w:val="TableParagraph"/>
              <w:spacing w:before="54"/>
              <w:ind w:right="225"/>
              <w:jc w:val="right"/>
              <w:rPr>
                <w:rFonts w:ascii="Times New Roman" w:hAnsi="Times New Roman" w:cs="Times New Roman"/>
                <w:sz w:val="12"/>
              </w:rPr>
            </w:pPr>
            <w:r w:rsidRPr="00E56186">
              <w:rPr>
                <w:rFonts w:ascii="Times New Roman" w:hAnsi="Times New Roman" w:cs="Times New Roman"/>
                <w:color w:val="231F20"/>
                <w:sz w:val="12"/>
              </w:rPr>
              <w:t>R$</w:t>
            </w:r>
            <w:r w:rsidRPr="00E56186">
              <w:rPr>
                <w:rFonts w:ascii="Times New Roman" w:hAnsi="Times New Roman" w:cs="Times New Roman"/>
                <w:color w:val="231F20"/>
                <w:spacing w:val="-1"/>
                <w:sz w:val="12"/>
              </w:rPr>
              <w:t xml:space="preserve"> </w:t>
            </w:r>
            <w:r w:rsidRPr="00E56186">
              <w:rPr>
                <w:rFonts w:ascii="Times New Roman" w:hAnsi="Times New Roman" w:cs="Times New Roman"/>
                <w:color w:val="231F20"/>
                <w:spacing w:val="-2"/>
                <w:sz w:val="12"/>
              </w:rPr>
              <w:t>1,4800</w:t>
            </w:r>
          </w:p>
        </w:tc>
        <w:tc>
          <w:tcPr>
            <w:tcW w:w="968" w:type="dxa"/>
            <w:tcBorders>
              <w:bottom w:val="single" w:sz="12" w:space="0" w:color="231F20"/>
            </w:tcBorders>
          </w:tcPr>
          <w:p w:rsidR="00C452DA" w:rsidRPr="00E56186" w:rsidRDefault="00C452DA" w:rsidP="00F74100">
            <w:pPr>
              <w:pStyle w:val="TableParagraph"/>
              <w:spacing w:before="54"/>
              <w:ind w:right="59"/>
              <w:jc w:val="right"/>
              <w:rPr>
                <w:rFonts w:ascii="Times New Roman" w:hAnsi="Times New Roman" w:cs="Times New Roman"/>
                <w:sz w:val="12"/>
              </w:rPr>
            </w:pPr>
            <w:r w:rsidRPr="00E56186">
              <w:rPr>
                <w:rFonts w:ascii="Times New Roman" w:hAnsi="Times New Roman" w:cs="Times New Roman"/>
                <w:color w:val="231F20"/>
                <w:sz w:val="12"/>
              </w:rPr>
              <w:t>R$</w:t>
            </w:r>
            <w:r w:rsidRPr="00E56186">
              <w:rPr>
                <w:rFonts w:ascii="Times New Roman" w:hAnsi="Times New Roman" w:cs="Times New Roman"/>
                <w:color w:val="231F20"/>
                <w:spacing w:val="-1"/>
                <w:sz w:val="12"/>
              </w:rPr>
              <w:t xml:space="preserve"> </w:t>
            </w:r>
            <w:r w:rsidRPr="00E56186">
              <w:rPr>
                <w:rFonts w:ascii="Times New Roman" w:hAnsi="Times New Roman" w:cs="Times New Roman"/>
                <w:color w:val="231F20"/>
                <w:spacing w:val="-2"/>
                <w:sz w:val="12"/>
              </w:rPr>
              <w:t>296,0000</w:t>
            </w:r>
          </w:p>
        </w:tc>
      </w:tr>
      <w:tr w:rsidR="00C452DA" w:rsidRPr="00E56186" w:rsidTr="00C452DA">
        <w:trPr>
          <w:trHeight w:val="213"/>
          <w:jc w:val="center"/>
        </w:trPr>
        <w:tc>
          <w:tcPr>
            <w:tcW w:w="541" w:type="dxa"/>
            <w:tcBorders>
              <w:bottom w:val="single" w:sz="12" w:space="0" w:color="231F20"/>
            </w:tcBorders>
          </w:tcPr>
          <w:p w:rsidR="00C452DA" w:rsidRPr="00E56186" w:rsidRDefault="00C452DA" w:rsidP="00F74100">
            <w:pPr>
              <w:pStyle w:val="TableParagraph"/>
              <w:rPr>
                <w:rFonts w:ascii="Times New Roman" w:hAnsi="Times New Roman" w:cs="Times New Roman"/>
                <w:sz w:val="12"/>
              </w:rPr>
            </w:pPr>
          </w:p>
        </w:tc>
        <w:tc>
          <w:tcPr>
            <w:tcW w:w="2847" w:type="dxa"/>
            <w:tcBorders>
              <w:bottom w:val="single" w:sz="12" w:space="0" w:color="231F20"/>
            </w:tcBorders>
          </w:tcPr>
          <w:p w:rsidR="00C452DA" w:rsidRPr="00E56186" w:rsidRDefault="00C452DA" w:rsidP="00F74100">
            <w:pPr>
              <w:pStyle w:val="TableParagraph"/>
              <w:rPr>
                <w:rFonts w:ascii="Times New Roman" w:hAnsi="Times New Roman" w:cs="Times New Roman"/>
                <w:sz w:val="12"/>
              </w:rPr>
            </w:pPr>
          </w:p>
        </w:tc>
        <w:tc>
          <w:tcPr>
            <w:tcW w:w="1213" w:type="dxa"/>
            <w:gridSpan w:val="2"/>
            <w:tcBorders>
              <w:bottom w:val="single" w:sz="12" w:space="0" w:color="231F20"/>
            </w:tcBorders>
          </w:tcPr>
          <w:p w:rsidR="00C452DA" w:rsidRPr="00E56186" w:rsidRDefault="00C452DA" w:rsidP="00F74100">
            <w:pPr>
              <w:pStyle w:val="TableParagraph"/>
              <w:rPr>
                <w:rFonts w:ascii="Times New Roman" w:hAnsi="Times New Roman" w:cs="Times New Roman"/>
                <w:sz w:val="12"/>
              </w:rPr>
            </w:pPr>
          </w:p>
        </w:tc>
        <w:tc>
          <w:tcPr>
            <w:tcW w:w="1418" w:type="dxa"/>
            <w:gridSpan w:val="2"/>
            <w:tcBorders>
              <w:bottom w:val="single" w:sz="12" w:space="0" w:color="231F20"/>
            </w:tcBorders>
          </w:tcPr>
          <w:p w:rsidR="00C452DA" w:rsidRPr="00E56186" w:rsidRDefault="00C452DA" w:rsidP="00F74100">
            <w:pPr>
              <w:pStyle w:val="TableParagraph"/>
              <w:rPr>
                <w:rFonts w:ascii="Times New Roman" w:hAnsi="Times New Roman" w:cs="Times New Roman"/>
                <w:sz w:val="12"/>
              </w:rPr>
            </w:pPr>
          </w:p>
        </w:tc>
        <w:tc>
          <w:tcPr>
            <w:tcW w:w="3627" w:type="dxa"/>
            <w:gridSpan w:val="4"/>
            <w:tcBorders>
              <w:bottom w:val="single" w:sz="12" w:space="0" w:color="231F20"/>
            </w:tcBorders>
          </w:tcPr>
          <w:p w:rsidR="00C452DA" w:rsidRPr="00E56186" w:rsidRDefault="00C452DA" w:rsidP="00E24BF4">
            <w:pPr>
              <w:pStyle w:val="TableParagraph"/>
              <w:tabs>
                <w:tab w:val="left" w:pos="2228"/>
              </w:tabs>
              <w:ind w:left="166"/>
              <w:rPr>
                <w:rFonts w:ascii="Times New Roman" w:hAnsi="Times New Roman" w:cs="Times New Roman"/>
                <w:sz w:val="16"/>
              </w:rPr>
            </w:pPr>
            <w:r w:rsidRPr="00E56186">
              <w:rPr>
                <w:rFonts w:ascii="Times New Roman" w:hAnsi="Times New Roman" w:cs="Times New Roman"/>
                <w:color w:val="231F20"/>
                <w:sz w:val="16"/>
              </w:rPr>
              <w:t>TOTAL</w:t>
            </w:r>
            <w:r w:rsidRPr="00E56186">
              <w:rPr>
                <w:rFonts w:ascii="Times New Roman" w:hAnsi="Times New Roman" w:cs="Times New Roman"/>
                <w:color w:val="231F20"/>
                <w:spacing w:val="-3"/>
                <w:sz w:val="16"/>
              </w:rPr>
              <w:t xml:space="preserve"> </w:t>
            </w:r>
            <w:r w:rsidRPr="00E56186">
              <w:rPr>
                <w:rFonts w:ascii="Times New Roman" w:hAnsi="Times New Roman" w:cs="Times New Roman"/>
                <w:color w:val="231F20"/>
                <w:sz w:val="16"/>
              </w:rPr>
              <w:t>DO</w:t>
            </w:r>
            <w:r w:rsidRPr="00E56186">
              <w:rPr>
                <w:rFonts w:ascii="Times New Roman" w:hAnsi="Times New Roman" w:cs="Times New Roman"/>
                <w:color w:val="231F20"/>
                <w:spacing w:val="-2"/>
                <w:sz w:val="16"/>
              </w:rPr>
              <w:t xml:space="preserve"> VENCEDOR</w:t>
            </w:r>
            <w:r w:rsidRPr="00E56186">
              <w:rPr>
                <w:rFonts w:ascii="Times New Roman" w:hAnsi="Times New Roman" w:cs="Times New Roman"/>
                <w:color w:val="231F20"/>
                <w:sz w:val="16"/>
              </w:rPr>
              <w:tab/>
              <w:t>R$</w:t>
            </w:r>
            <w:r w:rsidRPr="00E56186">
              <w:rPr>
                <w:rFonts w:ascii="Times New Roman" w:hAnsi="Times New Roman" w:cs="Times New Roman"/>
                <w:color w:val="231F20"/>
                <w:spacing w:val="-3"/>
                <w:sz w:val="16"/>
              </w:rPr>
              <w:t xml:space="preserve"> </w:t>
            </w:r>
            <w:r w:rsidR="00E24BF4">
              <w:rPr>
                <w:rFonts w:ascii="Times New Roman" w:hAnsi="Times New Roman" w:cs="Times New Roman"/>
                <w:color w:val="231F20"/>
                <w:spacing w:val="-2"/>
                <w:sz w:val="16"/>
              </w:rPr>
              <w:t>795,9800</w:t>
            </w:r>
          </w:p>
        </w:tc>
      </w:tr>
    </w:tbl>
    <w:p w:rsidR="00C452DA" w:rsidRPr="00E56186" w:rsidRDefault="00C452DA" w:rsidP="00C452DA">
      <w:pPr>
        <w:spacing w:after="256" w:line="259" w:lineRule="auto"/>
        <w:rPr>
          <w:rFonts w:ascii="Times New Roman" w:hAnsi="Times New Roman" w:cs="Times New Roman"/>
        </w:rPr>
      </w:pPr>
      <w:r w:rsidRPr="00E56186">
        <w:rPr>
          <w:rFonts w:ascii="Times New Roman" w:hAnsi="Times New Roman" w:cs="Times New Roman"/>
        </w:rPr>
        <w:lastRenderedPageBreak/>
        <w:t xml:space="preserve">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1.3 - Integram este Contrato, como se nele estivessem transcritos, o Termo de referência, o aviso de dispensa, Pro</w:t>
      </w:r>
      <w:r w:rsidR="008F6E83" w:rsidRPr="00E56186">
        <w:rPr>
          <w:rFonts w:ascii="Times New Roman" w:hAnsi="Times New Roman" w:cs="Times New Roman"/>
        </w:rPr>
        <w:t>posta Comercial apresentada pela</w:t>
      </w:r>
      <w:r w:rsidRPr="00E56186">
        <w:rPr>
          <w:rFonts w:ascii="Times New Roman" w:hAnsi="Times New Roman" w:cs="Times New Roman"/>
        </w:rPr>
        <w:t xml:space="preserve"> CONTRATADA, eventuais anexos dos documentos supracitados, ambos constantes deste Processo de dispensa de licitação. </w:t>
      </w:r>
    </w:p>
    <w:p w:rsidR="00C452DA" w:rsidRPr="00E56186" w:rsidRDefault="00C452DA" w:rsidP="00C452DA">
      <w:pPr>
        <w:pStyle w:val="Ttulo1"/>
        <w:pBdr>
          <w:top w:val="single" w:sz="4" w:space="1" w:color="auto"/>
          <w:bottom w:val="single" w:sz="4" w:space="1" w:color="auto"/>
        </w:pBdr>
        <w:ind w:left="-5" w:right="0"/>
        <w:jc w:val="center"/>
        <w:rPr>
          <w:rFonts w:ascii="Times New Roman" w:hAnsi="Times New Roman" w:cs="Times New Roman"/>
        </w:rPr>
      </w:pPr>
      <w:proofErr w:type="gramStart"/>
      <w:r w:rsidRPr="00E56186">
        <w:rPr>
          <w:rFonts w:ascii="Times New Roman" w:hAnsi="Times New Roman" w:cs="Times New Roman"/>
        </w:rPr>
        <w:t>2</w:t>
      </w:r>
      <w:proofErr w:type="gramEnd"/>
      <w:r w:rsidRPr="00E56186">
        <w:rPr>
          <w:rFonts w:ascii="Times New Roman" w:hAnsi="Times New Roman" w:cs="Times New Roman"/>
        </w:rPr>
        <w:t xml:space="preserve"> - CLÁUSULA SEGUNDA - VIGÊNCIA E PRORROGAÇÃO</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2.1 - O prazo de vigência da contratação será de 60(sessenta) dias, contados da data de assinatura do contrato, na forma do art. 105 da Lei 14.133/21. </w:t>
      </w:r>
    </w:p>
    <w:p w:rsidR="00C452DA" w:rsidRPr="00E56186" w:rsidRDefault="00C452DA" w:rsidP="00C452DA">
      <w:pPr>
        <w:pStyle w:val="Ttulo1"/>
        <w:pBdr>
          <w:top w:val="single" w:sz="4" w:space="1" w:color="auto"/>
          <w:bottom w:val="single" w:sz="4" w:space="1" w:color="auto"/>
        </w:pBdr>
        <w:ind w:left="-5" w:right="0"/>
        <w:jc w:val="center"/>
        <w:rPr>
          <w:rFonts w:ascii="Times New Roman" w:hAnsi="Times New Roman" w:cs="Times New Roman"/>
        </w:rPr>
      </w:pPr>
      <w:proofErr w:type="gramStart"/>
      <w:r w:rsidRPr="00E56186">
        <w:rPr>
          <w:rFonts w:ascii="Times New Roman" w:hAnsi="Times New Roman" w:cs="Times New Roman"/>
        </w:rPr>
        <w:t>3</w:t>
      </w:r>
      <w:proofErr w:type="gramEnd"/>
      <w:r w:rsidRPr="00E56186">
        <w:rPr>
          <w:rFonts w:ascii="Times New Roman" w:hAnsi="Times New Roman" w:cs="Times New Roman"/>
        </w:rPr>
        <w:t xml:space="preserve"> - CLÁUSULA TERCEIRA - MODELOS DE EXECUÇÃO E GESTÃO CONTRATUAIS (art. 92, IV, VII e XVIII)</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3.1 - O regime de execução contratual, os modelos de gestão e de execução, assim como os prazos e condições de conclusão, </w:t>
      </w:r>
      <w:proofErr w:type="gramStart"/>
      <w:r w:rsidRPr="00E56186">
        <w:rPr>
          <w:rFonts w:ascii="Times New Roman" w:hAnsi="Times New Roman" w:cs="Times New Roman"/>
        </w:rPr>
        <w:t>entrega</w:t>
      </w:r>
      <w:proofErr w:type="gramEnd"/>
      <w:r w:rsidRPr="00E56186">
        <w:rPr>
          <w:rFonts w:ascii="Times New Roman" w:hAnsi="Times New Roman" w:cs="Times New Roman"/>
        </w:rPr>
        <w:t xml:space="preserve">, observação e recebimento do objeto constam no Termo de Referência, anexo a este Contrato. </w:t>
      </w:r>
    </w:p>
    <w:p w:rsidR="00C452DA" w:rsidRPr="00E56186" w:rsidRDefault="00C452DA" w:rsidP="00C452DA">
      <w:pPr>
        <w:numPr>
          <w:ilvl w:val="0"/>
          <w:numId w:val="1"/>
        </w:numPr>
        <w:pBdr>
          <w:top w:val="single" w:sz="4" w:space="1" w:color="auto"/>
          <w:bottom w:val="single" w:sz="4" w:space="1" w:color="auto"/>
        </w:pBdr>
        <w:spacing w:after="253" w:line="259" w:lineRule="auto"/>
        <w:ind w:hanging="240"/>
        <w:jc w:val="both"/>
        <w:rPr>
          <w:rFonts w:ascii="Times New Roman" w:hAnsi="Times New Roman" w:cs="Times New Roman"/>
        </w:rPr>
      </w:pPr>
      <w:r w:rsidRPr="00E56186">
        <w:rPr>
          <w:rFonts w:ascii="Times New Roman" w:hAnsi="Times New Roman" w:cs="Times New Roman"/>
          <w:b/>
        </w:rPr>
        <w:t>- CLÁUSULA QUARTA - SUBCONTRATAÇÃO</w:t>
      </w:r>
      <w:r w:rsidRPr="00E56186">
        <w:rPr>
          <w:rFonts w:ascii="Times New Roman" w:hAnsi="Times New Roman" w:cs="Times New Roman"/>
        </w:rPr>
        <w:t xml:space="preserve">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b/>
        </w:rPr>
        <w:t>4.1 -</w:t>
      </w:r>
      <w:r w:rsidRPr="00E56186">
        <w:rPr>
          <w:rFonts w:ascii="Times New Roman" w:hAnsi="Times New Roman" w:cs="Times New Roman"/>
        </w:rPr>
        <w:t xml:space="preserve"> Não será admitida a subcontratação do objeto contratual. </w:t>
      </w:r>
    </w:p>
    <w:p w:rsidR="00C452DA" w:rsidRPr="00E56186" w:rsidRDefault="00C452DA" w:rsidP="00C452DA">
      <w:pPr>
        <w:pStyle w:val="Ttulo1"/>
        <w:pBdr>
          <w:top w:val="single" w:sz="4" w:space="1" w:color="auto"/>
          <w:bottom w:val="single" w:sz="4" w:space="1" w:color="auto"/>
        </w:pBdr>
        <w:ind w:left="-5" w:right="0"/>
        <w:rPr>
          <w:rFonts w:ascii="Times New Roman" w:hAnsi="Times New Roman" w:cs="Times New Roman"/>
        </w:rPr>
      </w:pPr>
      <w:proofErr w:type="gramStart"/>
      <w:r w:rsidRPr="00E56186">
        <w:rPr>
          <w:rFonts w:ascii="Times New Roman" w:hAnsi="Times New Roman" w:cs="Times New Roman"/>
        </w:rPr>
        <w:t>5</w:t>
      </w:r>
      <w:proofErr w:type="gramEnd"/>
      <w:r w:rsidRPr="00E56186">
        <w:rPr>
          <w:rFonts w:ascii="Times New Roman" w:hAnsi="Times New Roman" w:cs="Times New Roman"/>
        </w:rPr>
        <w:t xml:space="preserve"> - CLÁUSULA QUINTA - PREÇO</w:t>
      </w:r>
      <w:r w:rsidRPr="00E56186">
        <w:rPr>
          <w:rFonts w:ascii="Times New Roman" w:hAnsi="Times New Roman" w:cs="Times New Roman"/>
          <w:b w:val="0"/>
        </w:rPr>
        <w:t xml:space="preserve">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5.1 - O valor total da contratação será de </w:t>
      </w:r>
      <w:r w:rsidR="00E24BF4" w:rsidRPr="00E24BF4">
        <w:rPr>
          <w:rFonts w:ascii="Times New Roman" w:hAnsi="Times New Roman" w:cs="Times New Roman"/>
          <w:b/>
        </w:rPr>
        <w:t>R$ 795,9800</w:t>
      </w:r>
      <w:r w:rsidRPr="00E56186">
        <w:rPr>
          <w:rFonts w:ascii="Times New Roman" w:hAnsi="Times New Roman" w:cs="Times New Roman"/>
          <w:b/>
        </w:rPr>
        <w:t xml:space="preserve">, </w:t>
      </w:r>
      <w:r w:rsidRPr="00E56186">
        <w:rPr>
          <w:rFonts w:ascii="Times New Roman" w:hAnsi="Times New Roman" w:cs="Times New Roman"/>
        </w:rPr>
        <w:t xml:space="preserve">conforme quadro acima.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5.2 -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 </w:t>
      </w:r>
    </w:p>
    <w:p w:rsidR="00C452DA" w:rsidRPr="00E56186" w:rsidRDefault="00C452DA" w:rsidP="00C452DA">
      <w:pPr>
        <w:pStyle w:val="Ttulo1"/>
        <w:pBdr>
          <w:top w:val="single" w:sz="4" w:space="1" w:color="auto"/>
          <w:bottom w:val="single" w:sz="4" w:space="1" w:color="auto"/>
        </w:pBdr>
        <w:ind w:left="-5" w:right="0"/>
        <w:rPr>
          <w:rFonts w:ascii="Times New Roman" w:hAnsi="Times New Roman" w:cs="Times New Roman"/>
        </w:rPr>
      </w:pPr>
      <w:proofErr w:type="gramStart"/>
      <w:r w:rsidRPr="00E56186">
        <w:rPr>
          <w:rFonts w:ascii="Times New Roman" w:hAnsi="Times New Roman" w:cs="Times New Roman"/>
        </w:rPr>
        <w:t>6</w:t>
      </w:r>
      <w:proofErr w:type="gramEnd"/>
      <w:r w:rsidRPr="00E56186">
        <w:rPr>
          <w:rFonts w:ascii="Times New Roman" w:hAnsi="Times New Roman" w:cs="Times New Roman"/>
        </w:rPr>
        <w:t xml:space="preserve"> - CLÁUSULA SEXTA - PAGAMENTO (art. 92, V e VI)</w:t>
      </w:r>
      <w:r w:rsidRPr="00E56186">
        <w:rPr>
          <w:rFonts w:ascii="Times New Roman" w:hAnsi="Times New Roman" w:cs="Times New Roman"/>
          <w:b w:val="0"/>
        </w:rPr>
        <w:t xml:space="preserve">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6.1 - O prazo para pagamento ao contratado e demais condições a ele referentes encontram-se definidos no Termo de Referência, anexo a este Contrato. </w:t>
      </w:r>
    </w:p>
    <w:p w:rsidR="00C452DA" w:rsidRPr="00E56186" w:rsidRDefault="00C452DA" w:rsidP="00C452DA">
      <w:pPr>
        <w:pStyle w:val="Ttulo1"/>
        <w:pBdr>
          <w:top w:val="single" w:sz="4" w:space="1" w:color="auto"/>
          <w:bottom w:val="single" w:sz="4" w:space="1" w:color="auto"/>
        </w:pBdr>
        <w:ind w:left="-5" w:right="0"/>
        <w:rPr>
          <w:rFonts w:ascii="Times New Roman" w:hAnsi="Times New Roman" w:cs="Times New Roman"/>
        </w:rPr>
      </w:pPr>
      <w:proofErr w:type="gramStart"/>
      <w:r w:rsidRPr="00E56186">
        <w:rPr>
          <w:rFonts w:ascii="Times New Roman" w:hAnsi="Times New Roman" w:cs="Times New Roman"/>
        </w:rPr>
        <w:t>7</w:t>
      </w:r>
      <w:proofErr w:type="gramEnd"/>
      <w:r w:rsidRPr="00E56186">
        <w:rPr>
          <w:rFonts w:ascii="Times New Roman" w:hAnsi="Times New Roman" w:cs="Times New Roman"/>
        </w:rPr>
        <w:t xml:space="preserve"> - CLÁUSULA SÉTIMA - REAJUSTE (art. 92, V) </w:t>
      </w:r>
      <w:r w:rsidRPr="00E56186">
        <w:rPr>
          <w:rFonts w:ascii="Times New Roman" w:hAnsi="Times New Roman" w:cs="Times New Roman"/>
          <w:b w:val="0"/>
        </w:rPr>
        <w:t xml:space="preserve">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7.1 - O reajuste e demais condições a ele referentes encontram-se definidos no Termo de Referência, anexo a este Contrato. </w:t>
      </w:r>
    </w:p>
    <w:p w:rsidR="00C452DA" w:rsidRPr="00E56186" w:rsidRDefault="00C452DA" w:rsidP="00C452DA">
      <w:pPr>
        <w:spacing w:after="38" w:line="259" w:lineRule="auto"/>
        <w:rPr>
          <w:rFonts w:ascii="Times New Roman" w:hAnsi="Times New Roman" w:cs="Times New Roman"/>
        </w:rPr>
      </w:pPr>
      <w:r w:rsidRPr="00E56186">
        <w:rPr>
          <w:rFonts w:ascii="Times New Roman" w:eastAsia="Verdana" w:hAnsi="Times New Roman" w:cs="Times New Roman"/>
        </w:rPr>
        <w:t xml:space="preserve"> </w:t>
      </w:r>
      <w:r w:rsidRPr="00E56186">
        <w:rPr>
          <w:rFonts w:ascii="Times New Roman" w:eastAsia="Verdana" w:hAnsi="Times New Roman" w:cs="Times New Roman"/>
        </w:rPr>
        <w:tab/>
        <w:t xml:space="preserve"> </w:t>
      </w:r>
    </w:p>
    <w:p w:rsidR="00C452DA" w:rsidRPr="00E56186" w:rsidRDefault="00C452DA" w:rsidP="00C452DA">
      <w:pPr>
        <w:pStyle w:val="Ttulo1"/>
        <w:pBdr>
          <w:top w:val="single" w:sz="4" w:space="1" w:color="auto"/>
          <w:bottom w:val="single" w:sz="4" w:space="1" w:color="auto"/>
        </w:pBdr>
        <w:ind w:left="-5" w:right="0"/>
        <w:rPr>
          <w:rFonts w:ascii="Times New Roman" w:hAnsi="Times New Roman" w:cs="Times New Roman"/>
        </w:rPr>
      </w:pPr>
      <w:proofErr w:type="gramStart"/>
      <w:r w:rsidRPr="00E56186">
        <w:rPr>
          <w:rFonts w:ascii="Times New Roman" w:hAnsi="Times New Roman" w:cs="Times New Roman"/>
        </w:rPr>
        <w:t>8</w:t>
      </w:r>
      <w:proofErr w:type="gramEnd"/>
      <w:r w:rsidRPr="00E56186">
        <w:rPr>
          <w:rFonts w:ascii="Times New Roman" w:hAnsi="Times New Roman" w:cs="Times New Roman"/>
        </w:rPr>
        <w:t xml:space="preserve"> - CLÁUSULA OITAVA - OBRIGAÇÕES DO CONTRATANTE (art. 92, X, XI e XIV)</w:t>
      </w:r>
      <w:r w:rsidRPr="00E56186">
        <w:rPr>
          <w:rFonts w:ascii="Times New Roman" w:hAnsi="Times New Roman" w:cs="Times New Roman"/>
          <w:b w:val="0"/>
        </w:rPr>
        <w:t xml:space="preserve"> </w:t>
      </w:r>
    </w:p>
    <w:p w:rsidR="00C452DA" w:rsidRPr="00E56186" w:rsidRDefault="00C452DA" w:rsidP="00C452DA">
      <w:pPr>
        <w:spacing w:after="253" w:line="259" w:lineRule="auto"/>
        <w:ind w:left="-5"/>
        <w:rPr>
          <w:rFonts w:ascii="Times New Roman" w:hAnsi="Times New Roman" w:cs="Times New Roman"/>
        </w:rPr>
      </w:pPr>
      <w:r w:rsidRPr="00E56186">
        <w:rPr>
          <w:rFonts w:ascii="Times New Roman" w:hAnsi="Times New Roman" w:cs="Times New Roman"/>
          <w:b/>
        </w:rPr>
        <w:t>8.1 - São obrigações do Contratante:</w:t>
      </w:r>
      <w:r w:rsidRPr="00E56186">
        <w:rPr>
          <w:rFonts w:ascii="Times New Roman" w:hAnsi="Times New Roman" w:cs="Times New Roman"/>
        </w:rPr>
        <w:t xml:space="preserve">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8.1.2 - Exigir o cumprimento de todas as obrigações assumidas pelo Contratado, de acordo com o contrato e seus anexos;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lastRenderedPageBreak/>
        <w:t xml:space="preserve">8.1.3 - Receber os serviços no prazo e condições estabelecidas no Termo de Referência;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8.1.4 - Notificar o Contratado, por escrito, sobre vícios, defeitos ou incorreções verificadas no objeto fornecido, para que seja por ele substituído, reparado ou corrigido, no total ou em parte, às suas expensas;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8.1.5 - Acompanhar e fiscalizar a execução do contrato e o cumprimento das obrigações pelo Contratado;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8.1.6 - Comunicar a empresa para emissão de Nota Fiscal no que </w:t>
      </w:r>
      <w:proofErr w:type="spellStart"/>
      <w:r w:rsidRPr="00E56186">
        <w:rPr>
          <w:rFonts w:ascii="Times New Roman" w:hAnsi="Times New Roman" w:cs="Times New Roman"/>
        </w:rPr>
        <w:t>pertine</w:t>
      </w:r>
      <w:proofErr w:type="spellEnd"/>
      <w:r w:rsidRPr="00E56186">
        <w:rPr>
          <w:rFonts w:ascii="Times New Roman" w:hAnsi="Times New Roman" w:cs="Times New Roman"/>
        </w:rPr>
        <w:t xml:space="preserve"> à parcela incontroversa da execução do objeto, para efeito de liquidação e pagamento, quando houver controvérsia sobre a execução do objeto, quanto à dimensão, qualidade e quantidade, conforme o art. 143 da Lei nº 14.133, de 2021;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8.1.7 - Efetuar o pagamento ao Contratado do valor correspondente à execução do objeto, no prazo, forma e condições estabelecidos no presente Contrato e no Termo de Referência;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8.1.8 - Aplicar ao Contratado as sanções previstas na lei e neste Contrato;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8.1.9 - Explicitamente emitir decisão sobre todas as solicitações e reclamações relacionadas à execução do presente Contrato, ressalvados os requerimentos manifestamente impertinentes, meramente protelatórios ou de nenhum interesse para a boa execução do ajuste. </w:t>
      </w:r>
    </w:p>
    <w:p w:rsidR="00C452DA" w:rsidRPr="00E56186" w:rsidRDefault="00C452DA" w:rsidP="00C452DA">
      <w:pPr>
        <w:spacing w:after="38" w:line="259" w:lineRule="auto"/>
        <w:rPr>
          <w:rFonts w:ascii="Times New Roman" w:hAnsi="Times New Roman" w:cs="Times New Roman"/>
        </w:rPr>
      </w:pPr>
      <w:r w:rsidRPr="00E56186">
        <w:rPr>
          <w:rFonts w:ascii="Times New Roman" w:eastAsia="Verdana" w:hAnsi="Times New Roman" w:cs="Times New Roman"/>
        </w:rPr>
        <w:t xml:space="preserve"> </w:t>
      </w:r>
      <w:r w:rsidRPr="00E56186">
        <w:rPr>
          <w:rFonts w:ascii="Times New Roman" w:eastAsia="Verdana" w:hAnsi="Times New Roman" w:cs="Times New Roman"/>
        </w:rPr>
        <w:tab/>
        <w:t xml:space="preserve">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8.1.9.1 - A Administração terá o prazo de até 30 dias, a contar da data do protocolo do requerimento para decidir, admitida a prorrogação motivada, por igual período.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8.1.10 - Responder eventuais pedidos de reestabelecimento do equilíbrio econômico-financeiro feitos pelo contratado no prazo máximo de 30 dias, a contar da data do protocolo.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8.1.11 - A Administração não responderá por quaisquer compromissos assumidos pelo Contratado com terceiros, ainda que vinculados à execução do contrato, bem como por qualquer dano causado a terceiros em decorrência de ato do Contratado, de seus empregados, prepostos ou subordinados. </w:t>
      </w:r>
    </w:p>
    <w:p w:rsidR="00C452DA" w:rsidRPr="00E56186" w:rsidRDefault="00C452DA" w:rsidP="00C452DA">
      <w:pPr>
        <w:pStyle w:val="Ttulo1"/>
        <w:pBdr>
          <w:top w:val="single" w:sz="4" w:space="1" w:color="auto"/>
          <w:bottom w:val="single" w:sz="4" w:space="1" w:color="auto"/>
        </w:pBdr>
        <w:ind w:left="-5" w:right="0"/>
        <w:rPr>
          <w:rFonts w:ascii="Times New Roman" w:hAnsi="Times New Roman" w:cs="Times New Roman"/>
        </w:rPr>
      </w:pPr>
      <w:proofErr w:type="gramStart"/>
      <w:r w:rsidRPr="00E56186">
        <w:rPr>
          <w:rFonts w:ascii="Times New Roman" w:hAnsi="Times New Roman" w:cs="Times New Roman"/>
        </w:rPr>
        <w:t>9</w:t>
      </w:r>
      <w:proofErr w:type="gramEnd"/>
      <w:r w:rsidRPr="00E56186">
        <w:rPr>
          <w:rFonts w:ascii="Times New Roman" w:hAnsi="Times New Roman" w:cs="Times New Roman"/>
        </w:rPr>
        <w:t xml:space="preserve"> - CLÁUSULA NONA - OBRIGAÇÕES DO CONTRATADO (art. 92, XIV, XVI e XVII)</w:t>
      </w:r>
      <w:r w:rsidRPr="00E56186">
        <w:rPr>
          <w:rFonts w:ascii="Times New Roman" w:hAnsi="Times New Roman" w:cs="Times New Roman"/>
          <w:b w:val="0"/>
        </w:rPr>
        <w:t xml:space="preserve"> </w:t>
      </w:r>
    </w:p>
    <w:p w:rsidR="00C452DA" w:rsidRPr="00E56186" w:rsidRDefault="00C452DA" w:rsidP="00C452DA">
      <w:pPr>
        <w:spacing w:after="253" w:line="259" w:lineRule="auto"/>
        <w:ind w:left="-5"/>
        <w:rPr>
          <w:rFonts w:ascii="Times New Roman" w:hAnsi="Times New Roman" w:cs="Times New Roman"/>
        </w:rPr>
      </w:pPr>
      <w:r w:rsidRPr="00E56186">
        <w:rPr>
          <w:rFonts w:ascii="Times New Roman" w:hAnsi="Times New Roman" w:cs="Times New Roman"/>
          <w:b/>
        </w:rPr>
        <w:t>9.1 - São obrigações do Contratado:</w:t>
      </w:r>
      <w:r w:rsidRPr="00E56186">
        <w:rPr>
          <w:rFonts w:ascii="Times New Roman" w:hAnsi="Times New Roman" w:cs="Times New Roman"/>
        </w:rPr>
        <w:t xml:space="preserve">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9.1.1 - O Contratado deve cumprir todas as obrigações constantes deste Contrato e de seus anexos, assumindo como exclusivamente seus os riscos e as despesas decorrentes da boa e perfeita execução do objeto, observando, ainda, as obrigações a seguir dispostas: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9.1.2</w:t>
      </w:r>
      <w:proofErr w:type="gramStart"/>
      <w:r w:rsidRPr="00E56186">
        <w:rPr>
          <w:rFonts w:ascii="Times New Roman" w:hAnsi="Times New Roman" w:cs="Times New Roman"/>
        </w:rPr>
        <w:t xml:space="preserve">  </w:t>
      </w:r>
      <w:proofErr w:type="gramEnd"/>
      <w:r w:rsidRPr="00E56186">
        <w:rPr>
          <w:rFonts w:ascii="Times New Roman" w:hAnsi="Times New Roman" w:cs="Times New Roman"/>
        </w:rPr>
        <w:t>- Responsabilizar-se pelos vícios e danos decorrentes do objeto, de acordo com o Código de Defesa do Consumidor (</w:t>
      </w:r>
      <w:hyperlink r:id="rId9">
        <w:r w:rsidRPr="00E56186">
          <w:rPr>
            <w:rFonts w:ascii="Times New Roman" w:hAnsi="Times New Roman" w:cs="Times New Roman"/>
          </w:rPr>
          <w:t>Lei nº 8.078, de 1990</w:t>
        </w:r>
      </w:hyperlink>
      <w:hyperlink r:id="rId10">
        <w:r w:rsidRPr="00E56186">
          <w:rPr>
            <w:rFonts w:ascii="Times New Roman" w:hAnsi="Times New Roman" w:cs="Times New Roman"/>
          </w:rPr>
          <w:t>)</w:t>
        </w:r>
      </w:hyperlink>
      <w:r w:rsidRPr="00E56186">
        <w:rPr>
          <w:rFonts w:ascii="Times New Roman" w:hAnsi="Times New Roman" w:cs="Times New Roman"/>
        </w:rPr>
        <w:t xml:space="preserve">;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9.1.3 - Comunicar ao contratante, no prazo máximo de 24 (vinte e quatro) horas que antecede a data da entrega, os motivos que impossibilitem o cumprimento do prazo previsto, com a devida comprovação;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lastRenderedPageBreak/>
        <w:t>9.1.4 - Atender às determinações regulares emitidas pelo fiscal ou gestor do contrato ou autoridade superior (</w:t>
      </w:r>
      <w:hyperlink r:id="rId11" w:anchor="art137">
        <w:r w:rsidRPr="00E56186">
          <w:rPr>
            <w:rFonts w:ascii="Times New Roman" w:hAnsi="Times New Roman" w:cs="Times New Roman"/>
          </w:rPr>
          <w:t>art. 137, II, da Lei n.º 14.133, de 2021)</w:t>
        </w:r>
      </w:hyperlink>
      <w:r w:rsidRPr="00E56186">
        <w:rPr>
          <w:rFonts w:ascii="Times New Roman" w:hAnsi="Times New Roman" w:cs="Times New Roman"/>
        </w:rPr>
        <w:t xml:space="preserve"> e prestar todo esclarecimento ou informação por eles solicitados;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9.1.5 - Reparar, corrigir, remover, reconstruir ou substituir, às suas expensas, no total ou em parte, no prazo fixado pelo fiscal do contrato, os serviços nos quais se verificarem vícios, defeitos ou incorreções resultantes da execução ou dos materiais empregados;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9.1.6 - Responsabilizar-se pelos vícios e danos decorrentes da execução do objeto, de acordo com o Código de Defesa do Consumidor (Lei nº 8.078, de 1990),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9.1.7 - Quando não for possível a verificação da regularidade no Sistema de Cadastro utilizado pela Fundação hospitalar de </w:t>
      </w:r>
      <w:proofErr w:type="gramStart"/>
      <w:r w:rsidRPr="00E56186">
        <w:rPr>
          <w:rFonts w:ascii="Times New Roman" w:hAnsi="Times New Roman" w:cs="Times New Roman"/>
        </w:rPr>
        <w:t>Janaúba-MG</w:t>
      </w:r>
      <w:proofErr w:type="gramEnd"/>
      <w:r w:rsidRPr="00E56186">
        <w:rPr>
          <w:rFonts w:ascii="Times New Roman" w:hAnsi="Times New Roman" w:cs="Times New Roman"/>
        </w:rPr>
        <w:t xml:space="preserve">, o contratado deverá entregar ao setor responsável pela fiscalização do contrato, até o dia trinta do mês seguinte ao do fornecimento, os seguintes documentos:  </w:t>
      </w:r>
    </w:p>
    <w:p w:rsidR="00C452DA" w:rsidRPr="00E56186" w:rsidRDefault="00C452DA" w:rsidP="00C452DA">
      <w:pPr>
        <w:numPr>
          <w:ilvl w:val="0"/>
          <w:numId w:val="2"/>
        </w:numPr>
        <w:spacing w:after="214" w:line="298" w:lineRule="auto"/>
        <w:ind w:hanging="343"/>
        <w:jc w:val="both"/>
        <w:rPr>
          <w:rFonts w:ascii="Times New Roman" w:hAnsi="Times New Roman" w:cs="Times New Roman"/>
        </w:rPr>
      </w:pPr>
      <w:proofErr w:type="gramStart"/>
      <w:r w:rsidRPr="00E56186">
        <w:rPr>
          <w:rFonts w:ascii="Times New Roman" w:hAnsi="Times New Roman" w:cs="Times New Roman"/>
        </w:rPr>
        <w:t>prova</w:t>
      </w:r>
      <w:proofErr w:type="gramEnd"/>
      <w:r w:rsidRPr="00E56186">
        <w:rPr>
          <w:rFonts w:ascii="Times New Roman" w:hAnsi="Times New Roman" w:cs="Times New Roman"/>
        </w:rPr>
        <w:t xml:space="preserve"> de regularidade relativa à Seguridade Social;  </w:t>
      </w:r>
    </w:p>
    <w:p w:rsidR="00C452DA" w:rsidRPr="00E56186" w:rsidRDefault="00C452DA" w:rsidP="00C452DA">
      <w:pPr>
        <w:numPr>
          <w:ilvl w:val="0"/>
          <w:numId w:val="2"/>
        </w:numPr>
        <w:spacing w:after="214" w:line="298" w:lineRule="auto"/>
        <w:ind w:hanging="343"/>
        <w:jc w:val="both"/>
        <w:rPr>
          <w:rFonts w:ascii="Times New Roman" w:hAnsi="Times New Roman" w:cs="Times New Roman"/>
        </w:rPr>
      </w:pPr>
      <w:proofErr w:type="gramStart"/>
      <w:r w:rsidRPr="00E56186">
        <w:rPr>
          <w:rFonts w:ascii="Times New Roman" w:hAnsi="Times New Roman" w:cs="Times New Roman"/>
        </w:rPr>
        <w:t>certidão</w:t>
      </w:r>
      <w:proofErr w:type="gramEnd"/>
      <w:r w:rsidRPr="00E56186">
        <w:rPr>
          <w:rFonts w:ascii="Times New Roman" w:hAnsi="Times New Roman" w:cs="Times New Roman"/>
        </w:rPr>
        <w:t xml:space="preserve"> conjunta relativa aos tributos federais e à Dívida Ativa da União;  </w:t>
      </w:r>
    </w:p>
    <w:p w:rsidR="00C452DA" w:rsidRPr="00E56186" w:rsidRDefault="00C452DA" w:rsidP="00C452DA">
      <w:pPr>
        <w:numPr>
          <w:ilvl w:val="0"/>
          <w:numId w:val="2"/>
        </w:numPr>
        <w:spacing w:after="6" w:line="298" w:lineRule="auto"/>
        <w:ind w:hanging="343"/>
        <w:jc w:val="both"/>
        <w:rPr>
          <w:rFonts w:ascii="Times New Roman" w:hAnsi="Times New Roman" w:cs="Times New Roman"/>
        </w:rPr>
      </w:pPr>
      <w:proofErr w:type="gramStart"/>
      <w:r w:rsidRPr="00E56186">
        <w:rPr>
          <w:rFonts w:ascii="Times New Roman" w:hAnsi="Times New Roman" w:cs="Times New Roman"/>
        </w:rPr>
        <w:t>certidões</w:t>
      </w:r>
      <w:proofErr w:type="gramEnd"/>
      <w:r w:rsidRPr="00E56186">
        <w:rPr>
          <w:rFonts w:ascii="Times New Roman" w:hAnsi="Times New Roman" w:cs="Times New Roman"/>
        </w:rPr>
        <w:t xml:space="preserve"> que comprovem a regularidade perante a Fazenda Municipal ou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Distrital do domicílio ou sede do contratado;</w:t>
      </w:r>
      <w:proofErr w:type="gramStart"/>
      <w:r w:rsidRPr="00E56186">
        <w:rPr>
          <w:rFonts w:ascii="Times New Roman" w:hAnsi="Times New Roman" w:cs="Times New Roman"/>
        </w:rPr>
        <w:t xml:space="preserve">  </w:t>
      </w:r>
    </w:p>
    <w:p w:rsidR="00C452DA" w:rsidRPr="00E56186" w:rsidRDefault="00C452DA" w:rsidP="00C452DA">
      <w:pPr>
        <w:numPr>
          <w:ilvl w:val="0"/>
          <w:numId w:val="2"/>
        </w:numPr>
        <w:spacing w:after="214" w:line="298" w:lineRule="auto"/>
        <w:ind w:hanging="343"/>
        <w:jc w:val="both"/>
        <w:rPr>
          <w:rFonts w:ascii="Times New Roman" w:hAnsi="Times New Roman" w:cs="Times New Roman"/>
        </w:rPr>
      </w:pPr>
      <w:proofErr w:type="gramEnd"/>
      <w:r w:rsidRPr="00E56186">
        <w:rPr>
          <w:rFonts w:ascii="Times New Roman" w:hAnsi="Times New Roman" w:cs="Times New Roman"/>
        </w:rPr>
        <w:t xml:space="preserve">Certidão de Regularidade do FGTS - CRF; </w:t>
      </w:r>
      <w:proofErr w:type="gramStart"/>
      <w:r w:rsidRPr="00E56186">
        <w:rPr>
          <w:rFonts w:ascii="Times New Roman" w:hAnsi="Times New Roman" w:cs="Times New Roman"/>
        </w:rPr>
        <w:t>e</w:t>
      </w:r>
      <w:proofErr w:type="gramEnd"/>
      <w:r w:rsidRPr="00E56186">
        <w:rPr>
          <w:rFonts w:ascii="Times New Roman" w:hAnsi="Times New Roman" w:cs="Times New Roman"/>
        </w:rPr>
        <w:t xml:space="preserve">  </w:t>
      </w:r>
    </w:p>
    <w:p w:rsidR="00C452DA" w:rsidRPr="00E56186" w:rsidRDefault="00C452DA" w:rsidP="00C452DA">
      <w:pPr>
        <w:numPr>
          <w:ilvl w:val="0"/>
          <w:numId w:val="2"/>
        </w:numPr>
        <w:spacing w:after="214" w:line="298" w:lineRule="auto"/>
        <w:ind w:hanging="343"/>
        <w:jc w:val="both"/>
        <w:rPr>
          <w:rFonts w:ascii="Times New Roman" w:hAnsi="Times New Roman" w:cs="Times New Roman"/>
        </w:rPr>
      </w:pPr>
      <w:r w:rsidRPr="00E56186">
        <w:rPr>
          <w:rFonts w:ascii="Times New Roman" w:hAnsi="Times New Roman" w:cs="Times New Roman"/>
        </w:rPr>
        <w:t xml:space="preserve">Certidão Negativa de Débitos Trabalhistas - CNDT;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9.1.8 - Responsabilizar-se pelo cumprimento de todas as obrigações trabalhistas, previdenciárias, fiscais, comerciais e as demais previstas em legislação específica, cuja inadimplência não transfere a responsabilidade ao contratante e não poderá onerar o objeto do contrato;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9.1.9 - Comunicar ao Fiscal do contrato, no prazo de 24 (vinte e quatro) horas, qualquer ocorrência anormal ou acidente que se verifique no local da execução do objeto contratual. </w:t>
      </w:r>
    </w:p>
    <w:p w:rsidR="00C452DA" w:rsidRPr="00E56186" w:rsidRDefault="00C452DA" w:rsidP="00C452DA">
      <w:pPr>
        <w:spacing w:after="38" w:line="259" w:lineRule="auto"/>
        <w:rPr>
          <w:rFonts w:ascii="Times New Roman" w:hAnsi="Times New Roman" w:cs="Times New Roman"/>
        </w:rPr>
      </w:pPr>
      <w:r w:rsidRPr="00E56186">
        <w:rPr>
          <w:rFonts w:ascii="Times New Roman" w:eastAsia="Verdana" w:hAnsi="Times New Roman" w:cs="Times New Roman"/>
        </w:rPr>
        <w:t xml:space="preserve"> </w:t>
      </w:r>
      <w:r w:rsidRPr="00E56186">
        <w:rPr>
          <w:rFonts w:ascii="Times New Roman" w:eastAsia="Verdana" w:hAnsi="Times New Roman" w:cs="Times New Roman"/>
        </w:rPr>
        <w:tab/>
        <w:t xml:space="preserve">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9.1.10 - Paralisar, por determinação do contratante, qualquer atividade que não esteja sendo executada de acordo com a boa técnica ou que ponha em risco a segurança de pessoas ou bens de terceiros.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9.1.11 - Manter durante toda a vigência do contrato, em compatibilidade com as obrigações assumidas, todas as condições exigidas para habilitação na licitação;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9.1.12 - Cumprir, durante todo o período de execução do contrato, a reserva de cargos prevista em lei para pessoa com deficiência, para reabilitado da Previdência Social ou para aprendiz, bem como as reservas de cargos previstas na legislação (art. 116, da Lei n.º 14.133, de 2021);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lastRenderedPageBreak/>
        <w:t xml:space="preserve">9.1.13 - Comprovar a reserva de cargos a que se refere </w:t>
      </w:r>
      <w:proofErr w:type="gramStart"/>
      <w:r w:rsidRPr="00E56186">
        <w:rPr>
          <w:rFonts w:ascii="Times New Roman" w:hAnsi="Times New Roman" w:cs="Times New Roman"/>
        </w:rPr>
        <w:t>a</w:t>
      </w:r>
      <w:proofErr w:type="gramEnd"/>
      <w:r w:rsidRPr="00E56186">
        <w:rPr>
          <w:rFonts w:ascii="Times New Roman" w:hAnsi="Times New Roman" w:cs="Times New Roman"/>
        </w:rPr>
        <w:t xml:space="preserve"> cláusula acima, no prazo fixado pelo fiscal do contrato, com a indicação dos empregados que preencheram as referidas vagas (art. 116, parágrafo único, da Lei n.º 14.133, de 2021);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9.1.14 - Guardar sigilo sobre todas as informações obtidas em decorrência do cumprimento do contrato;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9.1.15 -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9.1.16 - Cumprir, além dos postulados legais vigentes de âmbito federal, estadual ou municipal, as normas de segurança </w:t>
      </w:r>
      <w:proofErr w:type="gramStart"/>
      <w:r w:rsidRPr="00E56186">
        <w:rPr>
          <w:rFonts w:ascii="Times New Roman" w:hAnsi="Times New Roman" w:cs="Times New Roman"/>
        </w:rPr>
        <w:t>do(</w:t>
      </w:r>
      <w:proofErr w:type="gramEnd"/>
      <w:r w:rsidRPr="00E56186">
        <w:rPr>
          <w:rFonts w:ascii="Times New Roman" w:hAnsi="Times New Roman" w:cs="Times New Roman"/>
        </w:rPr>
        <w:t xml:space="preserve">a) Município de </w:t>
      </w:r>
      <w:proofErr w:type="spellStart"/>
      <w:r w:rsidRPr="00E56186">
        <w:rPr>
          <w:rFonts w:ascii="Times New Roman" w:hAnsi="Times New Roman" w:cs="Times New Roman"/>
        </w:rPr>
        <w:t>Janauba</w:t>
      </w:r>
      <w:proofErr w:type="spellEnd"/>
      <w:r w:rsidRPr="00E56186">
        <w:rPr>
          <w:rFonts w:ascii="Times New Roman" w:hAnsi="Times New Roman" w:cs="Times New Roman"/>
        </w:rPr>
        <w:t xml:space="preserve">-MG. </w:t>
      </w:r>
    </w:p>
    <w:p w:rsidR="00C452DA" w:rsidRPr="00E56186" w:rsidRDefault="00C452DA" w:rsidP="00C452DA">
      <w:pPr>
        <w:pStyle w:val="Ttulo1"/>
        <w:pBdr>
          <w:top w:val="single" w:sz="4" w:space="1" w:color="auto"/>
          <w:bottom w:val="single" w:sz="4" w:space="1" w:color="auto"/>
        </w:pBdr>
        <w:spacing w:after="0"/>
        <w:ind w:left="-5" w:right="0"/>
        <w:rPr>
          <w:rFonts w:ascii="Times New Roman" w:hAnsi="Times New Roman" w:cs="Times New Roman"/>
        </w:rPr>
      </w:pPr>
      <w:r w:rsidRPr="00E56186">
        <w:rPr>
          <w:rFonts w:ascii="Times New Roman" w:hAnsi="Times New Roman" w:cs="Times New Roman"/>
        </w:rPr>
        <w:t>10 - CLÁUSULA DÉCIMA- OBRIGAÇÕES PERTINENTES À LGPD</w:t>
      </w:r>
      <w:r w:rsidRPr="00E56186">
        <w:rPr>
          <w:rFonts w:ascii="Times New Roman" w:hAnsi="Times New Roman" w:cs="Times New Roman"/>
          <w:b w:val="0"/>
        </w:rPr>
        <w:t xml:space="preserve"> </w:t>
      </w:r>
    </w:p>
    <w:p w:rsidR="00C452DA" w:rsidRPr="00E56186" w:rsidRDefault="00C452DA" w:rsidP="00C452DA">
      <w:pPr>
        <w:spacing w:after="38" w:line="259" w:lineRule="auto"/>
        <w:rPr>
          <w:rFonts w:ascii="Times New Roman" w:hAnsi="Times New Roman" w:cs="Times New Roman"/>
        </w:rPr>
      </w:pPr>
      <w:r w:rsidRPr="00E56186">
        <w:rPr>
          <w:rFonts w:ascii="Times New Roman" w:eastAsia="Verdana" w:hAnsi="Times New Roman" w:cs="Times New Roman"/>
        </w:rPr>
        <w:t xml:space="preserve"> </w:t>
      </w:r>
      <w:r w:rsidRPr="00E56186">
        <w:rPr>
          <w:rFonts w:ascii="Times New Roman" w:eastAsia="Verdana" w:hAnsi="Times New Roman" w:cs="Times New Roman"/>
        </w:rPr>
        <w:tab/>
        <w:t xml:space="preserve">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10.1 - Orientar e treinar seus empregados sobre os deveres previstos na Lei nº 13.709, de 14 de agosto de 2018, adotando medidas eficazes para proteção de dados pessoais a que tenha acesso por força da execução deste contrato. </w:t>
      </w:r>
    </w:p>
    <w:p w:rsidR="00C452DA" w:rsidRPr="00E56186" w:rsidRDefault="00C452DA" w:rsidP="00C452DA">
      <w:pPr>
        <w:pStyle w:val="Ttulo1"/>
        <w:pBdr>
          <w:top w:val="single" w:sz="4" w:space="1" w:color="auto"/>
          <w:bottom w:val="single" w:sz="4" w:space="1" w:color="auto"/>
        </w:pBdr>
        <w:ind w:left="-5" w:right="0"/>
        <w:rPr>
          <w:rFonts w:ascii="Times New Roman" w:hAnsi="Times New Roman" w:cs="Times New Roman"/>
        </w:rPr>
      </w:pPr>
      <w:r w:rsidRPr="00E56186">
        <w:rPr>
          <w:rFonts w:ascii="Times New Roman" w:hAnsi="Times New Roman" w:cs="Times New Roman"/>
        </w:rPr>
        <w:t xml:space="preserve">11 - CLÁUSULA DÉCIMA PRIMEIRA - </w:t>
      </w:r>
      <w:proofErr w:type="gramStart"/>
      <w:r w:rsidRPr="00E56186">
        <w:rPr>
          <w:rFonts w:ascii="Times New Roman" w:hAnsi="Times New Roman" w:cs="Times New Roman"/>
        </w:rPr>
        <w:t>GARANTIA</w:t>
      </w:r>
      <w:proofErr w:type="gramEnd"/>
      <w:r w:rsidRPr="00E56186">
        <w:rPr>
          <w:rFonts w:ascii="Times New Roman" w:hAnsi="Times New Roman" w:cs="Times New Roman"/>
        </w:rPr>
        <w:t xml:space="preserve"> DE EXECUÇÃO (art. 92, XII e XIII)</w:t>
      </w:r>
      <w:r w:rsidRPr="00E56186">
        <w:rPr>
          <w:rFonts w:ascii="Times New Roman" w:hAnsi="Times New Roman" w:cs="Times New Roman"/>
          <w:b w:val="0"/>
        </w:rPr>
        <w:t xml:space="preserve">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11.1 - As regras referentes </w:t>
      </w:r>
      <w:proofErr w:type="gramStart"/>
      <w:r w:rsidRPr="00E56186">
        <w:rPr>
          <w:rFonts w:ascii="Times New Roman" w:hAnsi="Times New Roman" w:cs="Times New Roman"/>
        </w:rPr>
        <w:t>a</w:t>
      </w:r>
      <w:proofErr w:type="gramEnd"/>
      <w:r w:rsidRPr="00E56186">
        <w:rPr>
          <w:rFonts w:ascii="Times New Roman" w:hAnsi="Times New Roman" w:cs="Times New Roman"/>
        </w:rPr>
        <w:t xml:space="preserve"> exigência de garantia contratual da execução encontram-se definidos no Termo de Referência, anexo a este Contrato. </w:t>
      </w:r>
    </w:p>
    <w:p w:rsidR="00C452DA" w:rsidRPr="00E56186" w:rsidRDefault="00C452DA" w:rsidP="00C452DA">
      <w:pPr>
        <w:pStyle w:val="Ttulo1"/>
        <w:pBdr>
          <w:top w:val="single" w:sz="4" w:space="1" w:color="auto"/>
          <w:bottom w:val="single" w:sz="4" w:space="1" w:color="auto"/>
        </w:pBdr>
        <w:ind w:left="-5" w:right="0"/>
        <w:rPr>
          <w:rFonts w:ascii="Times New Roman" w:hAnsi="Times New Roman" w:cs="Times New Roman"/>
        </w:rPr>
      </w:pPr>
      <w:r w:rsidRPr="00E56186">
        <w:rPr>
          <w:rFonts w:ascii="Times New Roman" w:hAnsi="Times New Roman" w:cs="Times New Roman"/>
        </w:rPr>
        <w:t xml:space="preserve">12 - CLÁUSULA DÉCIMA SEGUNDA - INFRAÇÕES E SANÇÕES ADMINISTRATIVAS (art. 92, </w:t>
      </w:r>
      <w:proofErr w:type="gramStart"/>
      <w:r w:rsidRPr="00E56186">
        <w:rPr>
          <w:rFonts w:ascii="Times New Roman" w:hAnsi="Times New Roman" w:cs="Times New Roman"/>
        </w:rPr>
        <w:t>XIV)</w:t>
      </w:r>
      <w:proofErr w:type="gramEnd"/>
      <w:r w:rsidRPr="00E56186">
        <w:rPr>
          <w:rFonts w:ascii="Times New Roman" w:hAnsi="Times New Roman" w:cs="Times New Roman"/>
          <w:b w:val="0"/>
        </w:rPr>
        <w:t xml:space="preserve">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12.1 - </w:t>
      </w:r>
      <w:proofErr w:type="gramStart"/>
      <w:r w:rsidRPr="00E56186">
        <w:rPr>
          <w:rFonts w:ascii="Times New Roman" w:hAnsi="Times New Roman" w:cs="Times New Roman"/>
        </w:rPr>
        <w:t>O(</w:t>
      </w:r>
      <w:proofErr w:type="gramEnd"/>
      <w:r w:rsidRPr="00E56186">
        <w:rPr>
          <w:rFonts w:ascii="Times New Roman" w:hAnsi="Times New Roman" w:cs="Times New Roman"/>
        </w:rPr>
        <w:t xml:space="preserve">a) contratado(a) que cometer qualquer das infrações previstas no art. 155 da Lei 14.133/2021, ficará sujeito às sanções previstas no art. 156, observado os procedimentos estabelecidos nos art. 157 e 158 da referida lei.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12.1.1 - As infrações e sanções administrativas encontram-se também definidas em tópico específico do Aviso de dispensa.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12.12 </w:t>
      </w:r>
      <w:proofErr w:type="gramStart"/>
      <w:r w:rsidRPr="00E56186">
        <w:rPr>
          <w:rFonts w:ascii="Times New Roman" w:hAnsi="Times New Roman" w:cs="Times New Roman"/>
        </w:rPr>
        <w:t>O(</w:t>
      </w:r>
      <w:proofErr w:type="gramEnd"/>
      <w:r w:rsidRPr="00E56186">
        <w:rPr>
          <w:rFonts w:ascii="Times New Roman" w:hAnsi="Times New Roman" w:cs="Times New Roman"/>
        </w:rPr>
        <w:t xml:space="preserve">A) Contratado(a) declara plena ciência das hipóteses de infrações e sanções previstas no Aviso de dispensa. </w:t>
      </w:r>
    </w:p>
    <w:p w:rsidR="00C452DA" w:rsidRPr="00E56186" w:rsidRDefault="00C452DA" w:rsidP="00C452DA">
      <w:pPr>
        <w:pStyle w:val="Ttulo1"/>
        <w:pBdr>
          <w:top w:val="single" w:sz="4" w:space="1" w:color="auto"/>
          <w:bottom w:val="single" w:sz="4" w:space="1" w:color="auto"/>
        </w:pBdr>
        <w:ind w:left="-5" w:right="0"/>
        <w:rPr>
          <w:rFonts w:ascii="Times New Roman" w:hAnsi="Times New Roman" w:cs="Times New Roman"/>
        </w:rPr>
      </w:pPr>
      <w:r w:rsidRPr="00E56186">
        <w:rPr>
          <w:rFonts w:ascii="Times New Roman" w:hAnsi="Times New Roman" w:cs="Times New Roman"/>
        </w:rPr>
        <w:t xml:space="preserve">13 - CLÁUSULA DÉCIMA TERCEIRA - DA EXTINÇÃO CONTRATUAL (art. 92, </w:t>
      </w:r>
      <w:proofErr w:type="gramStart"/>
      <w:r w:rsidRPr="00E56186">
        <w:rPr>
          <w:rFonts w:ascii="Times New Roman" w:hAnsi="Times New Roman" w:cs="Times New Roman"/>
        </w:rPr>
        <w:t>XIX)</w:t>
      </w:r>
      <w:proofErr w:type="gramEnd"/>
      <w:r w:rsidRPr="00E56186">
        <w:rPr>
          <w:rFonts w:ascii="Times New Roman" w:hAnsi="Times New Roman" w:cs="Times New Roman"/>
          <w:b w:val="0"/>
        </w:rPr>
        <w:t xml:space="preserve">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13.1 - O contrato se extingue quando cumpridas as obrigações de ambas as partes, ainda que isso ocorra antes do prazo estipulado para tanto.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13.2. - Se as obrigações não forem cumpridas no prazo estipulado, a vigência ficará prorrogada até a conclusão do objeto, caso em que deverá a Administração providenciar a readequação do cronograma fixado para o contrato.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lastRenderedPageBreak/>
        <w:t xml:space="preserve">13.3 - Quando a não conclusão do </w:t>
      </w:r>
      <w:proofErr w:type="gramStart"/>
      <w:r w:rsidRPr="00E56186">
        <w:rPr>
          <w:rFonts w:ascii="Times New Roman" w:hAnsi="Times New Roman" w:cs="Times New Roman"/>
        </w:rPr>
        <w:t>contrato referida no item anterior</w:t>
      </w:r>
      <w:proofErr w:type="gramEnd"/>
      <w:r w:rsidRPr="00E56186">
        <w:rPr>
          <w:rFonts w:ascii="Times New Roman" w:hAnsi="Times New Roman" w:cs="Times New Roman"/>
        </w:rPr>
        <w:t xml:space="preserve"> decorrer de culpa do contratado: </w:t>
      </w:r>
    </w:p>
    <w:p w:rsidR="00C452DA" w:rsidRPr="00E56186" w:rsidRDefault="00C452DA" w:rsidP="00C452DA">
      <w:pPr>
        <w:numPr>
          <w:ilvl w:val="0"/>
          <w:numId w:val="3"/>
        </w:numPr>
        <w:spacing w:after="214" w:line="298" w:lineRule="auto"/>
        <w:ind w:hanging="10"/>
        <w:rPr>
          <w:rFonts w:ascii="Times New Roman" w:hAnsi="Times New Roman" w:cs="Times New Roman"/>
        </w:rPr>
      </w:pPr>
      <w:proofErr w:type="gramStart"/>
      <w:r w:rsidRPr="00E56186">
        <w:rPr>
          <w:rFonts w:ascii="Times New Roman" w:hAnsi="Times New Roman" w:cs="Times New Roman"/>
        </w:rPr>
        <w:t>ficará</w:t>
      </w:r>
      <w:proofErr w:type="gramEnd"/>
      <w:r w:rsidRPr="00E56186">
        <w:rPr>
          <w:rFonts w:ascii="Times New Roman" w:hAnsi="Times New Roman" w:cs="Times New Roman"/>
        </w:rPr>
        <w:t xml:space="preserve"> ele constituído em mora, sendo-lhe aplicáveis as respectivas sanções administrativas; e   </w:t>
      </w:r>
    </w:p>
    <w:p w:rsidR="00C452DA" w:rsidRPr="00E56186" w:rsidRDefault="00C452DA" w:rsidP="00C452DA">
      <w:pPr>
        <w:spacing w:after="38" w:line="259" w:lineRule="auto"/>
        <w:rPr>
          <w:rFonts w:ascii="Times New Roman" w:hAnsi="Times New Roman" w:cs="Times New Roman"/>
        </w:rPr>
      </w:pPr>
      <w:r w:rsidRPr="00E56186">
        <w:rPr>
          <w:rFonts w:ascii="Times New Roman" w:eastAsia="Verdana" w:hAnsi="Times New Roman" w:cs="Times New Roman"/>
        </w:rPr>
        <w:t xml:space="preserve"> </w:t>
      </w:r>
      <w:r w:rsidRPr="00E56186">
        <w:rPr>
          <w:rFonts w:ascii="Times New Roman" w:eastAsia="Verdana" w:hAnsi="Times New Roman" w:cs="Times New Roman"/>
        </w:rPr>
        <w:tab/>
        <w:t xml:space="preserve"> </w:t>
      </w:r>
    </w:p>
    <w:p w:rsidR="00C452DA" w:rsidRPr="00E56186" w:rsidRDefault="00C452DA" w:rsidP="00C452DA">
      <w:pPr>
        <w:numPr>
          <w:ilvl w:val="0"/>
          <w:numId w:val="3"/>
        </w:numPr>
        <w:spacing w:after="211" w:line="299" w:lineRule="auto"/>
        <w:ind w:hanging="10"/>
        <w:rPr>
          <w:rFonts w:ascii="Times New Roman" w:hAnsi="Times New Roman" w:cs="Times New Roman"/>
        </w:rPr>
      </w:pPr>
      <w:proofErr w:type="gramStart"/>
      <w:r w:rsidRPr="00E56186">
        <w:rPr>
          <w:rFonts w:ascii="Times New Roman" w:hAnsi="Times New Roman" w:cs="Times New Roman"/>
        </w:rPr>
        <w:t>poderá</w:t>
      </w:r>
      <w:proofErr w:type="gramEnd"/>
      <w:r w:rsidRPr="00E56186">
        <w:rPr>
          <w:rFonts w:ascii="Times New Roman" w:hAnsi="Times New Roman" w:cs="Times New Roman"/>
        </w:rPr>
        <w:t xml:space="preserve"> a Administração optar pela extinção do contrato e, nesse caso, adotará as medidas admitidas em lei para a continuidade da execução contratual.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13.4 - O contrato pode ser extinto antes de cumpridas as obrigações nele estipuladas, </w:t>
      </w:r>
      <w:proofErr w:type="gramStart"/>
      <w:r w:rsidRPr="00E56186">
        <w:rPr>
          <w:rFonts w:ascii="Times New Roman" w:hAnsi="Times New Roman" w:cs="Times New Roman"/>
        </w:rPr>
        <w:t>ou antes</w:t>
      </w:r>
      <w:proofErr w:type="gramEnd"/>
      <w:r w:rsidRPr="00E56186">
        <w:rPr>
          <w:rFonts w:ascii="Times New Roman" w:hAnsi="Times New Roman" w:cs="Times New Roman"/>
        </w:rPr>
        <w:t xml:space="preserve"> do prazo nele fixado, por algum dos motivos previstos no artigo 137 da Lei nº 14.133/21, bem como amigavelmente, assegurados o contraditório e a ampla defesa. </w:t>
      </w:r>
    </w:p>
    <w:p w:rsidR="00C452DA" w:rsidRPr="00E56186" w:rsidRDefault="00C452DA" w:rsidP="00C452DA">
      <w:pPr>
        <w:numPr>
          <w:ilvl w:val="2"/>
          <w:numId w:val="5"/>
        </w:numPr>
        <w:spacing w:after="214" w:line="298" w:lineRule="auto"/>
        <w:ind w:hanging="823"/>
        <w:jc w:val="both"/>
        <w:rPr>
          <w:rFonts w:ascii="Times New Roman" w:hAnsi="Times New Roman" w:cs="Times New Roman"/>
        </w:rPr>
      </w:pPr>
      <w:r w:rsidRPr="00E56186">
        <w:rPr>
          <w:rFonts w:ascii="Times New Roman" w:hAnsi="Times New Roman" w:cs="Times New Roman"/>
        </w:rPr>
        <w:t xml:space="preserve">- Nesta hipótese, aplicam-se também os artigos 138 e 139 da mesma Lei. </w:t>
      </w:r>
    </w:p>
    <w:p w:rsidR="00C452DA" w:rsidRPr="00E56186" w:rsidRDefault="00C452DA" w:rsidP="00C452DA">
      <w:pPr>
        <w:numPr>
          <w:ilvl w:val="2"/>
          <w:numId w:val="5"/>
        </w:numPr>
        <w:spacing w:after="214" w:line="298" w:lineRule="auto"/>
        <w:ind w:hanging="823"/>
        <w:jc w:val="both"/>
        <w:rPr>
          <w:rFonts w:ascii="Times New Roman" w:hAnsi="Times New Roman" w:cs="Times New Roman"/>
        </w:rPr>
      </w:pPr>
      <w:r w:rsidRPr="00E56186">
        <w:rPr>
          <w:rFonts w:ascii="Times New Roman" w:hAnsi="Times New Roman" w:cs="Times New Roman"/>
        </w:rPr>
        <w:t xml:space="preserve">- A alteração social ou a modificação da finalidade ou da estrutura da empresa não ensejará a rescisão se não restringir sua capacidade de concluir o contrato.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13.4.2.1 - Se a operação implicar mudança da pessoa jurídica contratada</w:t>
      </w:r>
      <w:proofErr w:type="gramStart"/>
      <w:r w:rsidRPr="00E56186">
        <w:rPr>
          <w:rFonts w:ascii="Times New Roman" w:hAnsi="Times New Roman" w:cs="Times New Roman"/>
        </w:rPr>
        <w:t>, deverá</w:t>
      </w:r>
      <w:proofErr w:type="gramEnd"/>
      <w:r w:rsidRPr="00E56186">
        <w:rPr>
          <w:rFonts w:ascii="Times New Roman" w:hAnsi="Times New Roman" w:cs="Times New Roman"/>
        </w:rPr>
        <w:t xml:space="preserve"> ser formalizado termo aditivo para alteração subjetiva.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13.5 - O termo de rescisão, sempre que possível, será precedido: </w:t>
      </w:r>
    </w:p>
    <w:p w:rsidR="00C452DA" w:rsidRPr="00E56186" w:rsidRDefault="00C452DA" w:rsidP="00C452DA">
      <w:pPr>
        <w:numPr>
          <w:ilvl w:val="2"/>
          <w:numId w:val="4"/>
        </w:numPr>
        <w:spacing w:after="214" w:line="298" w:lineRule="auto"/>
        <w:ind w:hanging="826"/>
        <w:jc w:val="both"/>
        <w:rPr>
          <w:rFonts w:ascii="Times New Roman" w:hAnsi="Times New Roman" w:cs="Times New Roman"/>
        </w:rPr>
      </w:pPr>
      <w:r w:rsidRPr="00E56186">
        <w:rPr>
          <w:rFonts w:ascii="Times New Roman" w:hAnsi="Times New Roman" w:cs="Times New Roman"/>
        </w:rPr>
        <w:t xml:space="preserve">- Balanço dos eventos contratuais já cumpridos ou parcialmente cumpridos; </w:t>
      </w:r>
    </w:p>
    <w:p w:rsidR="00C452DA" w:rsidRPr="00E56186" w:rsidRDefault="00C452DA" w:rsidP="00C452DA">
      <w:pPr>
        <w:numPr>
          <w:ilvl w:val="2"/>
          <w:numId w:val="4"/>
        </w:numPr>
        <w:spacing w:after="214" w:line="298" w:lineRule="auto"/>
        <w:ind w:hanging="826"/>
        <w:jc w:val="both"/>
        <w:rPr>
          <w:rFonts w:ascii="Times New Roman" w:hAnsi="Times New Roman" w:cs="Times New Roman"/>
        </w:rPr>
      </w:pPr>
      <w:r w:rsidRPr="00E56186">
        <w:rPr>
          <w:rFonts w:ascii="Times New Roman" w:hAnsi="Times New Roman" w:cs="Times New Roman"/>
        </w:rPr>
        <w:t xml:space="preserve">- Relação dos pagamentos já efetuados e ainda devidos; </w:t>
      </w:r>
    </w:p>
    <w:p w:rsidR="00C452DA" w:rsidRPr="00E56186" w:rsidRDefault="00C452DA" w:rsidP="00C452DA">
      <w:pPr>
        <w:numPr>
          <w:ilvl w:val="2"/>
          <w:numId w:val="4"/>
        </w:numPr>
        <w:spacing w:after="214" w:line="298" w:lineRule="auto"/>
        <w:ind w:hanging="826"/>
        <w:jc w:val="both"/>
        <w:rPr>
          <w:rFonts w:ascii="Times New Roman" w:hAnsi="Times New Roman" w:cs="Times New Roman"/>
        </w:rPr>
      </w:pPr>
      <w:r w:rsidRPr="00E56186">
        <w:rPr>
          <w:rFonts w:ascii="Times New Roman" w:hAnsi="Times New Roman" w:cs="Times New Roman"/>
        </w:rPr>
        <w:t xml:space="preserve">- Indenizações e multas.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13.6 - A extinção do contrato não configura óbice para o reconhecimento do desequilíbrio econômico-financeiro, hipótese em que será concedida indenização por meio de termo indenizatório (art. 131, caput, da Lei n.º 14.133, de 2021). </w:t>
      </w:r>
    </w:p>
    <w:p w:rsidR="00C452DA" w:rsidRPr="00E56186" w:rsidRDefault="00C452DA" w:rsidP="00C452DA">
      <w:pPr>
        <w:pStyle w:val="Ttulo1"/>
        <w:pBdr>
          <w:top w:val="single" w:sz="4" w:space="1" w:color="auto"/>
          <w:bottom w:val="single" w:sz="4" w:space="1" w:color="auto"/>
        </w:pBdr>
        <w:ind w:left="-5" w:right="0"/>
        <w:jc w:val="center"/>
        <w:rPr>
          <w:rFonts w:ascii="Times New Roman" w:hAnsi="Times New Roman" w:cs="Times New Roman"/>
        </w:rPr>
      </w:pPr>
      <w:r w:rsidRPr="00E56186">
        <w:rPr>
          <w:rFonts w:ascii="Times New Roman" w:hAnsi="Times New Roman" w:cs="Times New Roman"/>
        </w:rPr>
        <w:t>14 - CLÁUSULA DÉCIMA QUARTA - DOTAÇÃO ORÇAMENTÁRIA (art. 92, VIII</w:t>
      </w:r>
      <w:proofErr w:type="gramStart"/>
      <w:r w:rsidRPr="00E56186">
        <w:rPr>
          <w:rFonts w:ascii="Times New Roman" w:hAnsi="Times New Roman" w:cs="Times New Roman"/>
        </w:rPr>
        <w:t>)</w:t>
      </w:r>
      <w:proofErr w:type="gramEnd"/>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14.1 - As despesas decorrentes desta contratação estão programadas em dotação orçamentária própria, prevista no orçamento da Fundação Hospitalar de </w:t>
      </w:r>
      <w:proofErr w:type="gramStart"/>
      <w:r w:rsidRPr="00E56186">
        <w:rPr>
          <w:rFonts w:ascii="Times New Roman" w:hAnsi="Times New Roman" w:cs="Times New Roman"/>
        </w:rPr>
        <w:t>Janaúba-MG</w:t>
      </w:r>
      <w:proofErr w:type="gramEnd"/>
      <w:r w:rsidRPr="00E56186">
        <w:rPr>
          <w:rFonts w:ascii="Times New Roman" w:hAnsi="Times New Roman" w:cs="Times New Roman"/>
        </w:rPr>
        <w:t xml:space="preserve">, para o exercício atual, na classificação abaixo: </w:t>
      </w:r>
      <w:r w:rsidRPr="00E56186">
        <w:rPr>
          <w:rFonts w:ascii="Times New Roman" w:eastAsia="Verdana" w:hAnsi="Times New Roman" w:cs="Times New Roman"/>
        </w:rPr>
        <w:tab/>
        <w:t xml:space="preserve"> </w:t>
      </w:r>
    </w:p>
    <w:p w:rsidR="00C452DA" w:rsidRPr="00E56186" w:rsidRDefault="00C452DA" w:rsidP="00C452DA">
      <w:pPr>
        <w:pStyle w:val="PargrafodaLista"/>
        <w:ind w:left="360"/>
        <w:rPr>
          <w:rFonts w:ascii="Times New Roman" w:eastAsia="Times New Roman" w:hAnsi="Times New Roman" w:cs="Times New Roman"/>
          <w:b/>
          <w:bCs/>
        </w:rPr>
      </w:pPr>
      <w:r w:rsidRPr="00E56186">
        <w:rPr>
          <w:rFonts w:ascii="Times New Roman" w:eastAsia="Times New Roman" w:hAnsi="Times New Roman" w:cs="Times New Roman"/>
          <w:b/>
          <w:bCs/>
        </w:rPr>
        <w:t>19.1.1 - 14.01.01.10.302.0011.5002. 44905100 – FICHA 1055</w:t>
      </w:r>
    </w:p>
    <w:p w:rsidR="00C452DA" w:rsidRPr="00E56186" w:rsidRDefault="00C452DA" w:rsidP="00C452DA">
      <w:pPr>
        <w:pStyle w:val="PargrafodaLista"/>
        <w:ind w:left="360"/>
        <w:rPr>
          <w:rFonts w:ascii="Times New Roman" w:eastAsia="Times New Roman" w:hAnsi="Times New Roman" w:cs="Times New Roman"/>
          <w:b/>
          <w:bCs/>
        </w:rPr>
      </w:pPr>
      <w:r w:rsidRPr="00E56186">
        <w:rPr>
          <w:rFonts w:ascii="Times New Roman" w:eastAsia="Times New Roman" w:hAnsi="Times New Roman" w:cs="Times New Roman"/>
          <w:b/>
          <w:bCs/>
        </w:rPr>
        <w:t>19.1.2 - 10.302.0011.5002. 44905200. 1621000000- FICHA 1059</w:t>
      </w:r>
    </w:p>
    <w:p w:rsidR="00C452DA" w:rsidRPr="00E56186" w:rsidRDefault="00C452DA" w:rsidP="00C452DA">
      <w:pPr>
        <w:pStyle w:val="Ttulo1"/>
        <w:pBdr>
          <w:top w:val="single" w:sz="4" w:space="1" w:color="auto"/>
          <w:bottom w:val="single" w:sz="4" w:space="1" w:color="auto"/>
        </w:pBdr>
        <w:ind w:left="-5" w:right="0"/>
        <w:jc w:val="center"/>
        <w:rPr>
          <w:rFonts w:ascii="Times New Roman" w:hAnsi="Times New Roman" w:cs="Times New Roman"/>
        </w:rPr>
      </w:pPr>
      <w:r w:rsidRPr="00E56186">
        <w:rPr>
          <w:rFonts w:ascii="Times New Roman" w:hAnsi="Times New Roman" w:cs="Times New Roman"/>
        </w:rPr>
        <w:t>15 - CLÁUSULA DÉCIMA QUINTA - DOS CASOS OMISSOS (art. 92, III</w:t>
      </w:r>
      <w:proofErr w:type="gramStart"/>
      <w:r w:rsidRPr="00E56186">
        <w:rPr>
          <w:rFonts w:ascii="Times New Roman" w:hAnsi="Times New Roman" w:cs="Times New Roman"/>
        </w:rPr>
        <w:t>)</w:t>
      </w:r>
      <w:proofErr w:type="gramEnd"/>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15.1 - Os casos omissos serão decididos pela Fundação Hospitalar de </w:t>
      </w:r>
      <w:proofErr w:type="gramStart"/>
      <w:r w:rsidRPr="00E56186">
        <w:rPr>
          <w:rFonts w:ascii="Times New Roman" w:hAnsi="Times New Roman" w:cs="Times New Roman"/>
        </w:rPr>
        <w:t>Janaúba-MG</w:t>
      </w:r>
      <w:proofErr w:type="gramEnd"/>
      <w:r w:rsidRPr="00E56186">
        <w:rPr>
          <w:rFonts w:ascii="Times New Roman" w:hAnsi="Times New Roman" w:cs="Times New Roman"/>
        </w:rPr>
        <w:t xml:space="preserve">., segundo as disposições contidas na Lei nº 14.133, de 2021, e demais normas federais aplicáveis e, </w:t>
      </w:r>
      <w:r w:rsidRPr="00E56186">
        <w:rPr>
          <w:rFonts w:ascii="Times New Roman" w:hAnsi="Times New Roman" w:cs="Times New Roman"/>
        </w:rPr>
        <w:lastRenderedPageBreak/>
        <w:t xml:space="preserve">subsidiariamente, segundo as disposições contidas na Lei nº 8.078, de 1990 - Código de Defesa do Consumidor - e normas e princípios gerais dos contratos. </w:t>
      </w:r>
    </w:p>
    <w:p w:rsidR="00C452DA" w:rsidRPr="00E56186" w:rsidRDefault="00C452DA" w:rsidP="00C452DA">
      <w:pPr>
        <w:pStyle w:val="Ttulo1"/>
        <w:pBdr>
          <w:top w:val="single" w:sz="4" w:space="1" w:color="auto"/>
          <w:bottom w:val="single" w:sz="4" w:space="1" w:color="auto"/>
        </w:pBdr>
        <w:ind w:left="-5" w:right="0"/>
        <w:jc w:val="center"/>
        <w:rPr>
          <w:rFonts w:ascii="Times New Roman" w:hAnsi="Times New Roman" w:cs="Times New Roman"/>
        </w:rPr>
      </w:pPr>
      <w:r w:rsidRPr="00E56186">
        <w:rPr>
          <w:rFonts w:ascii="Times New Roman" w:hAnsi="Times New Roman" w:cs="Times New Roman"/>
        </w:rPr>
        <w:t>16 - CLÁUSULA DÉCIMA SEXTA - ALTERAÇÕES</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16.1 - Eventuais alterações contratuais reger-se-ão pela disciplina dos </w:t>
      </w:r>
      <w:proofErr w:type="spellStart"/>
      <w:r w:rsidRPr="00E56186">
        <w:rPr>
          <w:rFonts w:ascii="Times New Roman" w:hAnsi="Times New Roman" w:cs="Times New Roman"/>
        </w:rPr>
        <w:t>arts</w:t>
      </w:r>
      <w:proofErr w:type="spellEnd"/>
      <w:r w:rsidRPr="00E56186">
        <w:rPr>
          <w:rFonts w:ascii="Times New Roman" w:hAnsi="Times New Roman" w:cs="Times New Roman"/>
        </w:rPr>
        <w:t xml:space="preserve">. 124 e seguintes da Lei nº 14.133, de 2021.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16.2 - O contratado será obrigado a aceitar, nas mesmas condições contratuais, acréscimos ou supressões de até 25% (vinte e cinco por cento) do valor inicial atualizado do contrato que se fizerem nas obras, nos serviços ou nas compras, e, no caso de reforma de edifício ou de equipamento, o limite para os acréscimos será de 50% (cinquenta por cento), nos termos do art. 125 da Lei nº 14.133, de 2021. </w:t>
      </w:r>
    </w:p>
    <w:p w:rsidR="00C452DA" w:rsidRPr="00E56186" w:rsidRDefault="00C452DA" w:rsidP="00C452DA">
      <w:pPr>
        <w:spacing w:after="1"/>
        <w:ind w:left="-5"/>
        <w:rPr>
          <w:rFonts w:ascii="Times New Roman" w:hAnsi="Times New Roman" w:cs="Times New Roman"/>
        </w:rPr>
      </w:pPr>
      <w:r w:rsidRPr="00E56186">
        <w:rPr>
          <w:rFonts w:ascii="Times New Roman" w:hAnsi="Times New Roman" w:cs="Times New Roman"/>
        </w:rPr>
        <w:t xml:space="preserve">16.3 - Registros que não caracterizam alteração do contrato podem ser realizados por simples apostila, dispensada a celebração de termo aditivo, na forma do art.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136 da Lei nº 14.133, de 2021. </w:t>
      </w:r>
    </w:p>
    <w:p w:rsidR="00C452DA" w:rsidRPr="00E56186" w:rsidRDefault="00C452DA" w:rsidP="00C452DA">
      <w:pPr>
        <w:pStyle w:val="Ttulo1"/>
        <w:pBdr>
          <w:top w:val="single" w:sz="4" w:space="1" w:color="auto"/>
          <w:bottom w:val="single" w:sz="4" w:space="1" w:color="auto"/>
        </w:pBdr>
        <w:ind w:left="-5" w:right="0"/>
        <w:jc w:val="center"/>
        <w:rPr>
          <w:rFonts w:ascii="Times New Roman" w:hAnsi="Times New Roman" w:cs="Times New Roman"/>
        </w:rPr>
      </w:pPr>
      <w:proofErr w:type="gramStart"/>
      <w:r w:rsidRPr="00E56186">
        <w:rPr>
          <w:rFonts w:ascii="Times New Roman" w:hAnsi="Times New Roman" w:cs="Times New Roman"/>
        </w:rPr>
        <w:t>17 - CLÁUSULA DÉCIMA SÉTIMA - PUBLICAÇÃO</w:t>
      </w:r>
      <w:proofErr w:type="gramEnd"/>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17.1 - Incumbirá Fundação Hospitalar de </w:t>
      </w:r>
      <w:proofErr w:type="gramStart"/>
      <w:r w:rsidRPr="00E56186">
        <w:rPr>
          <w:rFonts w:ascii="Times New Roman" w:hAnsi="Times New Roman" w:cs="Times New Roman"/>
        </w:rPr>
        <w:t>Janaúba-MG</w:t>
      </w:r>
      <w:proofErr w:type="gramEnd"/>
      <w:r w:rsidRPr="00E56186">
        <w:rPr>
          <w:rFonts w:ascii="Times New Roman" w:hAnsi="Times New Roman" w:cs="Times New Roman"/>
        </w:rPr>
        <w:t xml:space="preserve">.,  </w:t>
      </w:r>
      <w:r w:rsidRPr="00E56186">
        <w:rPr>
          <w:rFonts w:ascii="Times New Roman" w:hAnsi="Times New Roman" w:cs="Times New Roman"/>
          <w:b/>
        </w:rPr>
        <w:t xml:space="preserve">divulgar </w:t>
      </w:r>
      <w:r w:rsidRPr="00E56186">
        <w:rPr>
          <w:rFonts w:ascii="Times New Roman" w:hAnsi="Times New Roman" w:cs="Times New Roman"/>
        </w:rPr>
        <w:t xml:space="preserve">o presente instrumento no </w:t>
      </w:r>
      <w:r w:rsidRPr="00E56186">
        <w:rPr>
          <w:rFonts w:ascii="Times New Roman" w:hAnsi="Times New Roman" w:cs="Times New Roman"/>
          <w:b/>
        </w:rPr>
        <w:t>Portal Nacional de Contratações Públicas (PNCP)</w:t>
      </w:r>
      <w:r w:rsidRPr="00E56186">
        <w:rPr>
          <w:rFonts w:ascii="Times New Roman" w:hAnsi="Times New Roman" w:cs="Times New Roman"/>
        </w:rPr>
        <w:t xml:space="preserve">, na forma prevista no art. 94 da Lei 14.133, de 2021 bem como no respectivo sítio oficial na Internet, em atenção ao art. 8º, §2º, da Lei n. 12.527, de 2011. </w:t>
      </w:r>
    </w:p>
    <w:p w:rsidR="00C452DA" w:rsidRPr="00E56186" w:rsidRDefault="00C452DA" w:rsidP="00C452DA">
      <w:pPr>
        <w:pStyle w:val="Ttulo1"/>
        <w:pBdr>
          <w:top w:val="single" w:sz="4" w:space="1" w:color="auto"/>
          <w:bottom w:val="single" w:sz="4" w:space="1" w:color="auto"/>
        </w:pBdr>
        <w:ind w:left="-5" w:right="0"/>
        <w:jc w:val="center"/>
        <w:rPr>
          <w:rFonts w:ascii="Times New Roman" w:hAnsi="Times New Roman" w:cs="Times New Roman"/>
        </w:rPr>
      </w:pPr>
      <w:r w:rsidRPr="00E56186">
        <w:rPr>
          <w:rFonts w:ascii="Times New Roman" w:hAnsi="Times New Roman" w:cs="Times New Roman"/>
        </w:rPr>
        <w:t>18 - CLÁUSULA DÉCIMA OITAVA- FORO (art. 92, §1º</w:t>
      </w:r>
      <w:proofErr w:type="gramStart"/>
      <w:r w:rsidRPr="00E56186">
        <w:rPr>
          <w:rFonts w:ascii="Times New Roman" w:hAnsi="Times New Roman" w:cs="Times New Roman"/>
        </w:rPr>
        <w:t>)</w:t>
      </w:r>
      <w:proofErr w:type="gramEnd"/>
    </w:p>
    <w:p w:rsidR="00C452DA" w:rsidRPr="00E56186" w:rsidRDefault="00C452DA" w:rsidP="00C452DA">
      <w:pPr>
        <w:spacing w:after="38" w:line="259" w:lineRule="auto"/>
        <w:rPr>
          <w:rFonts w:ascii="Times New Roman" w:hAnsi="Times New Roman" w:cs="Times New Roman"/>
        </w:rPr>
      </w:pPr>
      <w:r w:rsidRPr="00E56186">
        <w:rPr>
          <w:rFonts w:ascii="Times New Roman" w:eastAsia="Verdana" w:hAnsi="Times New Roman" w:cs="Times New Roman"/>
        </w:rPr>
        <w:t xml:space="preserve"> </w:t>
      </w:r>
      <w:r w:rsidRPr="00E56186">
        <w:rPr>
          <w:rFonts w:ascii="Times New Roman" w:eastAsia="Verdana" w:hAnsi="Times New Roman" w:cs="Times New Roman"/>
        </w:rPr>
        <w:tab/>
        <w:t xml:space="preserve">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18.1 - Fica eleito o Foro da Comarca do município da </w:t>
      </w:r>
      <w:proofErr w:type="gramStart"/>
      <w:r w:rsidRPr="00E56186">
        <w:rPr>
          <w:rFonts w:ascii="Times New Roman" w:hAnsi="Times New Roman" w:cs="Times New Roman"/>
        </w:rPr>
        <w:t>Janaúba-MG</w:t>
      </w:r>
      <w:proofErr w:type="gramEnd"/>
      <w:r w:rsidRPr="00E56186">
        <w:rPr>
          <w:rFonts w:ascii="Times New Roman" w:hAnsi="Times New Roman" w:cs="Times New Roman"/>
        </w:rPr>
        <w:t xml:space="preserve">., para dirimir os litígios que decorrerem da execução deste Termo de Contrato que não puderem ser compostos pela conciliação, conforme art. 92, §1º, da Lei nº 14.133/21.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Para firmeza e validade do pactuado, o presente Termo de Contrato foi lavrado em duas (duas) vias de igual teor, que, depois de lido e achado em ordem, vai assinado pelos contraentes. </w:t>
      </w:r>
    </w:p>
    <w:p w:rsidR="00C452DA" w:rsidRPr="00E56186" w:rsidRDefault="00C452DA" w:rsidP="00AE2C68">
      <w:pPr>
        <w:ind w:left="-5"/>
        <w:jc w:val="center"/>
        <w:rPr>
          <w:rFonts w:ascii="Times New Roman" w:hAnsi="Times New Roman" w:cs="Times New Roman"/>
        </w:rPr>
      </w:pPr>
      <w:bookmarkStart w:id="0" w:name="_GoBack"/>
      <w:bookmarkEnd w:id="0"/>
      <w:r w:rsidRPr="00AE2C68">
        <w:rPr>
          <w:rFonts w:ascii="Times New Roman" w:hAnsi="Times New Roman" w:cs="Times New Roman"/>
        </w:rPr>
        <w:t>Janaúba</w:t>
      </w:r>
      <w:r w:rsidR="00AE2C68" w:rsidRPr="00AE2C68">
        <w:rPr>
          <w:rFonts w:ascii="Times New Roman" w:hAnsi="Times New Roman" w:cs="Times New Roman"/>
        </w:rPr>
        <w:t>-MG, 26</w:t>
      </w:r>
      <w:r w:rsidRPr="00AE2C68">
        <w:rPr>
          <w:rFonts w:ascii="Times New Roman" w:hAnsi="Times New Roman" w:cs="Times New Roman"/>
        </w:rPr>
        <w:t>/07/2024.</w:t>
      </w:r>
    </w:p>
    <w:p w:rsidR="00C452DA" w:rsidRPr="00E56186" w:rsidRDefault="00C452DA" w:rsidP="00C452DA">
      <w:pPr>
        <w:spacing w:after="256" w:line="259" w:lineRule="auto"/>
        <w:rPr>
          <w:rFonts w:ascii="Times New Roman" w:hAnsi="Times New Roman" w:cs="Times New Roman"/>
        </w:rPr>
      </w:pPr>
      <w:r w:rsidRPr="00E56186">
        <w:rPr>
          <w:rFonts w:ascii="Times New Roman" w:hAnsi="Times New Roman" w:cs="Times New Roman"/>
        </w:rPr>
        <w:t xml:space="preserve">  </w:t>
      </w:r>
    </w:p>
    <w:p w:rsidR="00C452DA" w:rsidRPr="00E56186" w:rsidRDefault="00C452DA" w:rsidP="00C452DA">
      <w:pPr>
        <w:spacing w:after="45" w:line="259" w:lineRule="auto"/>
        <w:ind w:left="74"/>
        <w:jc w:val="center"/>
        <w:rPr>
          <w:rFonts w:ascii="Times New Roman" w:hAnsi="Times New Roman" w:cs="Times New Roman"/>
        </w:rPr>
      </w:pPr>
      <w:r w:rsidRPr="00E56186">
        <w:rPr>
          <w:rFonts w:ascii="Times New Roman" w:hAnsi="Times New Roman" w:cs="Times New Roman"/>
        </w:rPr>
        <w:t>_________________________________</w:t>
      </w:r>
      <w:proofErr w:type="gramStart"/>
      <w:r w:rsidRPr="00E56186">
        <w:rPr>
          <w:rFonts w:ascii="Times New Roman" w:hAnsi="Times New Roman" w:cs="Times New Roman"/>
        </w:rPr>
        <w:t xml:space="preserve">  </w:t>
      </w:r>
    </w:p>
    <w:p w:rsidR="00C452DA" w:rsidRPr="00E56186" w:rsidRDefault="00C452DA" w:rsidP="00C452DA">
      <w:pPr>
        <w:pBdr>
          <w:top w:val="nil"/>
          <w:left w:val="nil"/>
          <w:bottom w:val="nil"/>
          <w:right w:val="nil"/>
          <w:between w:val="nil"/>
        </w:pBdr>
        <w:spacing w:after="0" w:line="240" w:lineRule="auto"/>
        <w:jc w:val="center"/>
        <w:rPr>
          <w:rFonts w:ascii="Times New Roman" w:eastAsia="Times New Roman" w:hAnsi="Times New Roman" w:cs="Times New Roman"/>
        </w:rPr>
      </w:pPr>
      <w:proofErr w:type="spellStart"/>
      <w:proofErr w:type="gramEnd"/>
      <w:r w:rsidRPr="00E56186">
        <w:rPr>
          <w:rFonts w:ascii="Times New Roman" w:eastAsia="Times New Roman" w:hAnsi="Times New Roman" w:cs="Times New Roman"/>
        </w:rPr>
        <w:t>Neurisvaldo</w:t>
      </w:r>
      <w:proofErr w:type="spellEnd"/>
      <w:r w:rsidRPr="00E56186">
        <w:rPr>
          <w:rFonts w:ascii="Times New Roman" w:eastAsia="Times New Roman" w:hAnsi="Times New Roman" w:cs="Times New Roman"/>
        </w:rPr>
        <w:t xml:space="preserve"> Teixeira dos Santos</w:t>
      </w:r>
    </w:p>
    <w:p w:rsidR="00C452DA" w:rsidRPr="00E56186" w:rsidRDefault="00C452DA" w:rsidP="00C452DA">
      <w:pPr>
        <w:pBdr>
          <w:top w:val="nil"/>
          <w:left w:val="nil"/>
          <w:bottom w:val="nil"/>
          <w:right w:val="nil"/>
          <w:between w:val="nil"/>
        </w:pBdr>
        <w:spacing w:after="0" w:line="240" w:lineRule="auto"/>
        <w:jc w:val="center"/>
        <w:rPr>
          <w:rFonts w:ascii="Times New Roman" w:eastAsia="Times New Roman" w:hAnsi="Times New Roman" w:cs="Times New Roman"/>
        </w:rPr>
      </w:pPr>
      <w:r w:rsidRPr="00E56186">
        <w:rPr>
          <w:rFonts w:ascii="Times New Roman" w:eastAsia="Times New Roman" w:hAnsi="Times New Roman" w:cs="Times New Roman"/>
        </w:rPr>
        <w:t>Diretor Geral Fundação Hospitalar de Janaúba</w:t>
      </w:r>
    </w:p>
    <w:p w:rsidR="00C452DA" w:rsidRPr="00E56186" w:rsidRDefault="00C452DA" w:rsidP="00BB5BFB">
      <w:pPr>
        <w:spacing w:after="256" w:line="259" w:lineRule="auto"/>
        <w:ind w:left="74"/>
        <w:rPr>
          <w:rFonts w:ascii="Times New Roman" w:hAnsi="Times New Roman" w:cs="Times New Roman"/>
        </w:rPr>
      </w:pPr>
      <w:r w:rsidRPr="00E56186">
        <w:rPr>
          <w:rFonts w:ascii="Times New Roman" w:hAnsi="Times New Roman" w:cs="Times New Roman"/>
        </w:rPr>
        <w:t xml:space="preserve">   </w:t>
      </w:r>
    </w:p>
    <w:p w:rsidR="00C452DA" w:rsidRPr="00E56186" w:rsidRDefault="00C452DA" w:rsidP="00C452DA">
      <w:pPr>
        <w:spacing w:after="45" w:line="259" w:lineRule="auto"/>
        <w:ind w:left="74"/>
        <w:jc w:val="center"/>
        <w:rPr>
          <w:rFonts w:ascii="Times New Roman" w:hAnsi="Times New Roman" w:cs="Times New Roman"/>
        </w:rPr>
      </w:pPr>
      <w:r w:rsidRPr="00E56186">
        <w:rPr>
          <w:rFonts w:ascii="Times New Roman" w:hAnsi="Times New Roman" w:cs="Times New Roman"/>
        </w:rPr>
        <w:t xml:space="preserve"> </w:t>
      </w:r>
    </w:p>
    <w:p w:rsidR="00C452DA" w:rsidRPr="00E56186" w:rsidRDefault="00C452DA" w:rsidP="00C452DA">
      <w:pPr>
        <w:spacing w:after="43" w:line="259" w:lineRule="auto"/>
        <w:ind w:left="1863" w:right="1779"/>
        <w:jc w:val="center"/>
        <w:rPr>
          <w:rFonts w:ascii="Times New Roman" w:hAnsi="Times New Roman" w:cs="Times New Roman"/>
        </w:rPr>
      </w:pPr>
      <w:r w:rsidRPr="00E56186">
        <w:rPr>
          <w:rFonts w:ascii="Times New Roman" w:hAnsi="Times New Roman" w:cs="Times New Roman"/>
        </w:rPr>
        <w:t xml:space="preserve">_________________________________ </w:t>
      </w:r>
    </w:p>
    <w:p w:rsidR="00C452DA" w:rsidRPr="00E56186" w:rsidRDefault="008F6E83" w:rsidP="00C452DA">
      <w:pPr>
        <w:spacing w:after="43" w:line="259" w:lineRule="auto"/>
        <w:ind w:left="1863" w:right="1779"/>
        <w:jc w:val="center"/>
        <w:rPr>
          <w:rFonts w:ascii="Times New Roman" w:hAnsi="Times New Roman" w:cs="Times New Roman"/>
        </w:rPr>
      </w:pPr>
      <w:proofErr w:type="spellStart"/>
      <w:r w:rsidRPr="00E56186">
        <w:rPr>
          <w:rFonts w:ascii="Times New Roman" w:hAnsi="Times New Roman" w:cs="Times New Roman"/>
        </w:rPr>
        <w:t>Alvaro</w:t>
      </w:r>
      <w:proofErr w:type="spellEnd"/>
      <w:r w:rsidRPr="00E56186">
        <w:rPr>
          <w:rFonts w:ascii="Times New Roman" w:hAnsi="Times New Roman" w:cs="Times New Roman"/>
        </w:rPr>
        <w:t xml:space="preserve"> Henrique da Silva Eustáquio</w:t>
      </w:r>
      <w:r w:rsidR="00C452DA" w:rsidRPr="00E56186">
        <w:rPr>
          <w:rFonts w:ascii="Times New Roman" w:hAnsi="Times New Roman" w:cs="Times New Roman"/>
        </w:rPr>
        <w:t xml:space="preserve"> </w:t>
      </w:r>
    </w:p>
    <w:p w:rsidR="00C452DA" w:rsidRPr="00E56186" w:rsidRDefault="008F6E83" w:rsidP="00C452DA">
      <w:pPr>
        <w:spacing w:after="254" w:line="259" w:lineRule="auto"/>
        <w:ind w:left="1269" w:right="1262"/>
        <w:jc w:val="center"/>
        <w:rPr>
          <w:rFonts w:ascii="Times New Roman" w:hAnsi="Times New Roman" w:cs="Times New Roman"/>
        </w:rPr>
      </w:pPr>
      <w:r w:rsidRPr="00E56186">
        <w:rPr>
          <w:rFonts w:ascii="Times New Roman" w:hAnsi="Times New Roman" w:cs="Times New Roman"/>
        </w:rPr>
        <w:t xml:space="preserve">50.64.979 </w:t>
      </w:r>
      <w:proofErr w:type="spellStart"/>
      <w:r w:rsidRPr="00E56186">
        <w:rPr>
          <w:rFonts w:ascii="Times New Roman" w:hAnsi="Times New Roman" w:cs="Times New Roman"/>
        </w:rPr>
        <w:t>Alvaro</w:t>
      </w:r>
      <w:proofErr w:type="spellEnd"/>
      <w:r w:rsidRPr="00E56186">
        <w:rPr>
          <w:rFonts w:ascii="Times New Roman" w:hAnsi="Times New Roman" w:cs="Times New Roman"/>
        </w:rPr>
        <w:t xml:space="preserve"> Henrique da Silva Eustáquio</w:t>
      </w:r>
      <w:r w:rsidR="00C452DA" w:rsidRPr="00E56186">
        <w:rPr>
          <w:rFonts w:ascii="Times New Roman" w:hAnsi="Times New Roman" w:cs="Times New Roman"/>
        </w:rPr>
        <w:t xml:space="preserve"> </w:t>
      </w:r>
    </w:p>
    <w:p w:rsidR="00877884" w:rsidRPr="00E56186" w:rsidRDefault="00877884" w:rsidP="00877884">
      <w:pPr>
        <w:spacing w:after="256" w:line="259" w:lineRule="auto"/>
        <w:ind w:left="74"/>
        <w:jc w:val="center"/>
        <w:rPr>
          <w:rFonts w:ascii="Times New Roman" w:hAnsi="Times New Roman" w:cs="Times New Roman"/>
        </w:rPr>
      </w:pPr>
      <w:r w:rsidRPr="00E56186">
        <w:rPr>
          <w:rFonts w:ascii="Times New Roman" w:hAnsi="Times New Roman" w:cs="Times New Roman"/>
        </w:rPr>
        <w:t xml:space="preserve">  </w:t>
      </w:r>
    </w:p>
    <w:p w:rsidR="00877884" w:rsidRPr="00E56186" w:rsidRDefault="00877884" w:rsidP="00877884">
      <w:pPr>
        <w:pStyle w:val="Ttulo1"/>
        <w:spacing w:after="255"/>
        <w:ind w:right="6"/>
        <w:jc w:val="center"/>
        <w:rPr>
          <w:rFonts w:ascii="Times New Roman" w:hAnsi="Times New Roman" w:cs="Times New Roman"/>
        </w:rPr>
      </w:pPr>
      <w:r w:rsidRPr="00E56186">
        <w:rPr>
          <w:rFonts w:ascii="Times New Roman" w:hAnsi="Times New Roman" w:cs="Times New Roman"/>
        </w:rPr>
        <w:lastRenderedPageBreak/>
        <w:t>TESTEMUNHAS</w:t>
      </w:r>
      <w:r w:rsidRPr="00E56186">
        <w:rPr>
          <w:rFonts w:ascii="Times New Roman" w:hAnsi="Times New Roman" w:cs="Times New Roman"/>
          <w:b w:val="0"/>
        </w:rPr>
        <w:t xml:space="preserve"> </w:t>
      </w:r>
    </w:p>
    <w:p w:rsidR="00877884" w:rsidRPr="00E56186" w:rsidRDefault="00877884" w:rsidP="00877884">
      <w:pPr>
        <w:spacing w:after="254" w:line="259" w:lineRule="auto"/>
        <w:ind w:left="74"/>
        <w:jc w:val="center"/>
        <w:rPr>
          <w:rFonts w:ascii="Times New Roman" w:hAnsi="Times New Roman" w:cs="Times New Roman"/>
        </w:rPr>
      </w:pPr>
      <w:r w:rsidRPr="00E56186">
        <w:rPr>
          <w:rFonts w:ascii="Times New Roman" w:hAnsi="Times New Roman" w:cs="Times New Roman"/>
        </w:rPr>
        <w:t xml:space="preserve">  </w:t>
      </w:r>
    </w:p>
    <w:p w:rsidR="00877884" w:rsidRPr="00E56186" w:rsidRDefault="00877884" w:rsidP="00877884">
      <w:pPr>
        <w:ind w:left="-5"/>
        <w:rPr>
          <w:rFonts w:ascii="Times New Roman" w:hAnsi="Times New Roman" w:cs="Times New Roman"/>
        </w:rPr>
      </w:pPr>
      <w:proofErr w:type="gramStart"/>
      <w:r w:rsidRPr="00E56186">
        <w:rPr>
          <w:rFonts w:ascii="Times New Roman" w:hAnsi="Times New Roman" w:cs="Times New Roman"/>
          <w:b/>
        </w:rPr>
        <w:t>1</w:t>
      </w:r>
      <w:proofErr w:type="gramEnd"/>
      <w:r w:rsidRPr="00E56186">
        <w:rPr>
          <w:rFonts w:ascii="Times New Roman" w:hAnsi="Times New Roman" w:cs="Times New Roman"/>
          <w:b/>
        </w:rPr>
        <w:t>) Ass.:</w:t>
      </w:r>
      <w:r w:rsidRPr="00E56186">
        <w:rPr>
          <w:rFonts w:ascii="Times New Roman" w:hAnsi="Times New Roman" w:cs="Times New Roman"/>
        </w:rPr>
        <w:t xml:space="preserve">_____________________________    </w:t>
      </w:r>
      <w:r w:rsidRPr="00E56186">
        <w:rPr>
          <w:rFonts w:ascii="Times New Roman" w:hAnsi="Times New Roman" w:cs="Times New Roman"/>
          <w:b/>
        </w:rPr>
        <w:t>2) Ass.:</w:t>
      </w:r>
      <w:r w:rsidRPr="00E56186">
        <w:rPr>
          <w:rFonts w:ascii="Times New Roman" w:hAnsi="Times New Roman" w:cs="Times New Roman"/>
        </w:rPr>
        <w:t xml:space="preserve">_____________________________ </w:t>
      </w:r>
    </w:p>
    <w:p w:rsidR="00877884" w:rsidRPr="00E56186" w:rsidRDefault="00877884" w:rsidP="00877884">
      <w:pPr>
        <w:ind w:left="-5"/>
        <w:rPr>
          <w:rFonts w:ascii="Times New Roman" w:hAnsi="Times New Roman" w:cs="Times New Roman"/>
        </w:rPr>
      </w:pPr>
      <w:r w:rsidRPr="00E56186">
        <w:rPr>
          <w:rFonts w:ascii="Times New Roman" w:hAnsi="Times New Roman" w:cs="Times New Roman"/>
          <w:b/>
        </w:rPr>
        <w:t>Nome:</w:t>
      </w:r>
      <w:r w:rsidRPr="00E56186">
        <w:rPr>
          <w:rFonts w:ascii="Times New Roman" w:hAnsi="Times New Roman" w:cs="Times New Roman"/>
        </w:rPr>
        <w:t xml:space="preserve">______________________________     </w:t>
      </w:r>
      <w:r w:rsidRPr="00E56186">
        <w:rPr>
          <w:rFonts w:ascii="Times New Roman" w:hAnsi="Times New Roman" w:cs="Times New Roman"/>
          <w:b/>
        </w:rPr>
        <w:t>Nome:</w:t>
      </w:r>
      <w:r w:rsidRPr="00E56186">
        <w:rPr>
          <w:rFonts w:ascii="Times New Roman" w:hAnsi="Times New Roman" w:cs="Times New Roman"/>
        </w:rPr>
        <w:t xml:space="preserve">______________________________ </w:t>
      </w:r>
    </w:p>
    <w:p w:rsidR="00877884" w:rsidRPr="00E56186" w:rsidRDefault="00877884" w:rsidP="00877884">
      <w:pPr>
        <w:ind w:left="-5"/>
        <w:rPr>
          <w:rFonts w:ascii="Times New Roman" w:hAnsi="Times New Roman" w:cs="Times New Roman"/>
        </w:rPr>
      </w:pPr>
      <w:r w:rsidRPr="00E56186">
        <w:rPr>
          <w:rFonts w:ascii="Times New Roman" w:hAnsi="Times New Roman" w:cs="Times New Roman"/>
          <w:b/>
        </w:rPr>
        <w:t>CPF:</w:t>
      </w:r>
      <w:r w:rsidRPr="00E56186">
        <w:rPr>
          <w:rFonts w:ascii="Times New Roman" w:hAnsi="Times New Roman" w:cs="Times New Roman"/>
        </w:rPr>
        <w:t xml:space="preserve">________________________________     </w:t>
      </w:r>
      <w:r w:rsidRPr="00E56186">
        <w:rPr>
          <w:rFonts w:ascii="Times New Roman" w:hAnsi="Times New Roman" w:cs="Times New Roman"/>
          <w:b/>
        </w:rPr>
        <w:t>CPF:</w:t>
      </w:r>
      <w:r w:rsidRPr="00E56186">
        <w:rPr>
          <w:rFonts w:ascii="Times New Roman" w:hAnsi="Times New Roman" w:cs="Times New Roman"/>
        </w:rPr>
        <w:t>________________________________</w:t>
      </w:r>
      <w:proofErr w:type="gramStart"/>
      <w:r w:rsidRPr="00E56186">
        <w:rPr>
          <w:rFonts w:ascii="Times New Roman" w:hAnsi="Times New Roman" w:cs="Times New Roman"/>
        </w:rPr>
        <w:t xml:space="preserve">  </w:t>
      </w:r>
    </w:p>
    <w:p w:rsidR="005701B7" w:rsidRPr="00E56186" w:rsidRDefault="005701B7">
      <w:pPr>
        <w:rPr>
          <w:rFonts w:ascii="Times New Roman" w:hAnsi="Times New Roman" w:cs="Times New Roman"/>
        </w:rPr>
      </w:pPr>
      <w:proofErr w:type="gramEnd"/>
    </w:p>
    <w:sectPr w:rsidR="005701B7" w:rsidRPr="00E56186">
      <w:headerReference w:type="default" r:id="rId12"/>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20A4" w:rsidRDefault="005120A4" w:rsidP="00877884">
      <w:pPr>
        <w:spacing w:after="0" w:line="240" w:lineRule="auto"/>
      </w:pPr>
      <w:r>
        <w:separator/>
      </w:r>
    </w:p>
  </w:endnote>
  <w:endnote w:type="continuationSeparator" w:id="0">
    <w:p w:rsidR="005120A4" w:rsidRDefault="005120A4" w:rsidP="008778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MT">
    <w:altName w:val="Arial"/>
    <w:charset w:val="01"/>
    <w:family w:val="swiss"/>
    <w:pitch w:val="variable"/>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20A4" w:rsidRDefault="005120A4" w:rsidP="00877884">
      <w:pPr>
        <w:spacing w:after="0" w:line="240" w:lineRule="auto"/>
      </w:pPr>
      <w:r>
        <w:separator/>
      </w:r>
    </w:p>
  </w:footnote>
  <w:footnote w:type="continuationSeparator" w:id="0">
    <w:p w:rsidR="005120A4" w:rsidRDefault="005120A4" w:rsidP="0087788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7884" w:rsidRDefault="00877884" w:rsidP="00877884">
    <w:pPr>
      <w:pStyle w:val="Cabealho"/>
      <w:jc w:val="center"/>
    </w:pPr>
    <w:r>
      <w:rPr>
        <w:noProof/>
        <w:lang w:eastAsia="pt-BR"/>
      </w:rPr>
      <w:drawing>
        <wp:inline distT="0" distB="0" distL="0" distR="0" wp14:anchorId="2CD8DE68" wp14:editId="16D8F7F4">
          <wp:extent cx="5400040" cy="564611"/>
          <wp:effectExtent l="0" t="0" r="0" b="6985"/>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040" cy="564611"/>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D0364D"/>
    <w:multiLevelType w:val="hybridMultilevel"/>
    <w:tmpl w:val="DDB87986"/>
    <w:lvl w:ilvl="0" w:tplc="7C426022">
      <w:start w:val="1"/>
      <w:numFmt w:val="decimal"/>
      <w:lvlText w:val="%1)"/>
      <w:lvlJc w:val="left"/>
      <w:pPr>
        <w:ind w:left="343"/>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1" w:tplc="5E901968">
      <w:start w:val="1"/>
      <w:numFmt w:val="lowerLetter"/>
      <w:lvlText w:val="%2"/>
      <w:lvlJc w:val="left"/>
      <w:pPr>
        <w:ind w:left="108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2" w:tplc="2E7C9016">
      <w:start w:val="1"/>
      <w:numFmt w:val="lowerRoman"/>
      <w:lvlText w:val="%3"/>
      <w:lvlJc w:val="left"/>
      <w:pPr>
        <w:ind w:left="180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3" w:tplc="08F87A16">
      <w:start w:val="1"/>
      <w:numFmt w:val="decimal"/>
      <w:lvlText w:val="%4"/>
      <w:lvlJc w:val="left"/>
      <w:pPr>
        <w:ind w:left="252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4" w:tplc="02141584">
      <w:start w:val="1"/>
      <w:numFmt w:val="lowerLetter"/>
      <w:lvlText w:val="%5"/>
      <w:lvlJc w:val="left"/>
      <w:pPr>
        <w:ind w:left="324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5" w:tplc="DC228D34">
      <w:start w:val="1"/>
      <w:numFmt w:val="lowerRoman"/>
      <w:lvlText w:val="%6"/>
      <w:lvlJc w:val="left"/>
      <w:pPr>
        <w:ind w:left="396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6" w:tplc="8402CE84">
      <w:start w:val="1"/>
      <w:numFmt w:val="decimal"/>
      <w:lvlText w:val="%7"/>
      <w:lvlJc w:val="left"/>
      <w:pPr>
        <w:ind w:left="468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7" w:tplc="123E3252">
      <w:start w:val="1"/>
      <w:numFmt w:val="lowerLetter"/>
      <w:lvlText w:val="%8"/>
      <w:lvlJc w:val="left"/>
      <w:pPr>
        <w:ind w:left="540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8" w:tplc="E70AF396">
      <w:start w:val="1"/>
      <w:numFmt w:val="lowerRoman"/>
      <w:lvlText w:val="%9"/>
      <w:lvlJc w:val="left"/>
      <w:pPr>
        <w:ind w:left="612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abstractNum>
  <w:abstractNum w:abstractNumId="1">
    <w:nsid w:val="4F5F404A"/>
    <w:multiLevelType w:val="multilevel"/>
    <w:tmpl w:val="487AFD7C"/>
    <w:lvl w:ilvl="0">
      <w:start w:val="13"/>
      <w:numFmt w:val="decimal"/>
      <w:lvlText w:val="%1"/>
      <w:lvlJc w:val="left"/>
      <w:pPr>
        <w:ind w:left="36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1">
      <w:start w:val="5"/>
      <w:numFmt w:val="decimal"/>
      <w:lvlText w:val="%1.%2"/>
      <w:lvlJc w:val="left"/>
      <w:pPr>
        <w:ind w:left="36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1546"/>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08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4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abstractNum>
  <w:abstractNum w:abstractNumId="2">
    <w:nsid w:val="57687158"/>
    <w:multiLevelType w:val="hybridMultilevel"/>
    <w:tmpl w:val="28EEAE64"/>
    <w:lvl w:ilvl="0" w:tplc="D12C45F8">
      <w:start w:val="1"/>
      <w:numFmt w:val="lowerLetter"/>
      <w:lvlText w:val="%1)"/>
      <w:lvlJc w:val="left"/>
      <w:pPr>
        <w:ind w:left="1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1" w:tplc="CCD00674">
      <w:start w:val="1"/>
      <w:numFmt w:val="lowerLetter"/>
      <w:lvlText w:val="%2"/>
      <w:lvlJc w:val="left"/>
      <w:pPr>
        <w:ind w:left="108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2" w:tplc="F926AAD2">
      <w:start w:val="1"/>
      <w:numFmt w:val="lowerRoman"/>
      <w:lvlText w:val="%3"/>
      <w:lvlJc w:val="left"/>
      <w:pPr>
        <w:ind w:left="180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3" w:tplc="B566B6FC">
      <w:start w:val="1"/>
      <w:numFmt w:val="decimal"/>
      <w:lvlText w:val="%4"/>
      <w:lvlJc w:val="left"/>
      <w:pPr>
        <w:ind w:left="252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4" w:tplc="757A3810">
      <w:start w:val="1"/>
      <w:numFmt w:val="lowerLetter"/>
      <w:lvlText w:val="%5"/>
      <w:lvlJc w:val="left"/>
      <w:pPr>
        <w:ind w:left="324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5" w:tplc="37CC0F86">
      <w:start w:val="1"/>
      <w:numFmt w:val="lowerRoman"/>
      <w:lvlText w:val="%6"/>
      <w:lvlJc w:val="left"/>
      <w:pPr>
        <w:ind w:left="396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6" w:tplc="CEE0DD3A">
      <w:start w:val="1"/>
      <w:numFmt w:val="decimal"/>
      <w:lvlText w:val="%7"/>
      <w:lvlJc w:val="left"/>
      <w:pPr>
        <w:ind w:left="468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7" w:tplc="79202E56">
      <w:start w:val="1"/>
      <w:numFmt w:val="lowerLetter"/>
      <w:lvlText w:val="%8"/>
      <w:lvlJc w:val="left"/>
      <w:pPr>
        <w:ind w:left="540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8" w:tplc="1D6E726A">
      <w:start w:val="1"/>
      <w:numFmt w:val="lowerRoman"/>
      <w:lvlText w:val="%9"/>
      <w:lvlJc w:val="left"/>
      <w:pPr>
        <w:ind w:left="612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abstractNum>
  <w:abstractNum w:abstractNumId="3">
    <w:nsid w:val="670D2F89"/>
    <w:multiLevelType w:val="multilevel"/>
    <w:tmpl w:val="C3DA1088"/>
    <w:lvl w:ilvl="0">
      <w:start w:val="13"/>
      <w:numFmt w:val="decimal"/>
      <w:lvlText w:val="%1"/>
      <w:lvlJc w:val="left"/>
      <w:pPr>
        <w:ind w:left="36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1">
      <w:start w:val="4"/>
      <w:numFmt w:val="decimal"/>
      <w:lvlText w:val="%1.%2"/>
      <w:lvlJc w:val="left"/>
      <w:pPr>
        <w:ind w:left="36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1543"/>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08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4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abstractNum>
  <w:abstractNum w:abstractNumId="4">
    <w:nsid w:val="6E7C5101"/>
    <w:multiLevelType w:val="hybridMultilevel"/>
    <w:tmpl w:val="A540336C"/>
    <w:lvl w:ilvl="0" w:tplc="3942F2F2">
      <w:start w:val="4"/>
      <w:numFmt w:val="decimal"/>
      <w:lvlText w:val="%1"/>
      <w:lvlJc w:val="left"/>
      <w:pPr>
        <w:ind w:left="240"/>
      </w:pPr>
      <w:rPr>
        <w:rFonts w:ascii="Bookman Old Style" w:eastAsia="Bookman Old Style" w:hAnsi="Bookman Old Style" w:cs="Bookman Old Style"/>
        <w:b/>
        <w:bCs/>
        <w:i w:val="0"/>
        <w:strike w:val="0"/>
        <w:dstrike w:val="0"/>
        <w:color w:val="000000"/>
        <w:sz w:val="24"/>
        <w:szCs w:val="24"/>
        <w:u w:val="none" w:color="000000"/>
        <w:bdr w:val="none" w:sz="0" w:space="0" w:color="auto"/>
        <w:shd w:val="clear" w:color="auto" w:fill="auto"/>
        <w:vertAlign w:val="baseline"/>
      </w:rPr>
    </w:lvl>
    <w:lvl w:ilvl="1" w:tplc="CFE06ED8">
      <w:start w:val="1"/>
      <w:numFmt w:val="lowerLetter"/>
      <w:lvlText w:val="%2"/>
      <w:lvlJc w:val="left"/>
      <w:pPr>
        <w:ind w:left="1080"/>
      </w:pPr>
      <w:rPr>
        <w:rFonts w:ascii="Bookman Old Style" w:eastAsia="Bookman Old Style" w:hAnsi="Bookman Old Style" w:cs="Bookman Old Style"/>
        <w:b/>
        <w:bCs/>
        <w:i w:val="0"/>
        <w:strike w:val="0"/>
        <w:dstrike w:val="0"/>
        <w:color w:val="000000"/>
        <w:sz w:val="24"/>
        <w:szCs w:val="24"/>
        <w:u w:val="none" w:color="000000"/>
        <w:bdr w:val="none" w:sz="0" w:space="0" w:color="auto"/>
        <w:shd w:val="clear" w:color="auto" w:fill="auto"/>
        <w:vertAlign w:val="baseline"/>
      </w:rPr>
    </w:lvl>
    <w:lvl w:ilvl="2" w:tplc="F64683D0">
      <w:start w:val="1"/>
      <w:numFmt w:val="lowerRoman"/>
      <w:lvlText w:val="%3"/>
      <w:lvlJc w:val="left"/>
      <w:pPr>
        <w:ind w:left="1800"/>
      </w:pPr>
      <w:rPr>
        <w:rFonts w:ascii="Bookman Old Style" w:eastAsia="Bookman Old Style" w:hAnsi="Bookman Old Style" w:cs="Bookman Old Style"/>
        <w:b/>
        <w:bCs/>
        <w:i w:val="0"/>
        <w:strike w:val="0"/>
        <w:dstrike w:val="0"/>
        <w:color w:val="000000"/>
        <w:sz w:val="24"/>
        <w:szCs w:val="24"/>
        <w:u w:val="none" w:color="000000"/>
        <w:bdr w:val="none" w:sz="0" w:space="0" w:color="auto"/>
        <w:shd w:val="clear" w:color="auto" w:fill="auto"/>
        <w:vertAlign w:val="baseline"/>
      </w:rPr>
    </w:lvl>
    <w:lvl w:ilvl="3" w:tplc="4CB6473E">
      <w:start w:val="1"/>
      <w:numFmt w:val="decimal"/>
      <w:lvlText w:val="%4"/>
      <w:lvlJc w:val="left"/>
      <w:pPr>
        <w:ind w:left="2520"/>
      </w:pPr>
      <w:rPr>
        <w:rFonts w:ascii="Bookman Old Style" w:eastAsia="Bookman Old Style" w:hAnsi="Bookman Old Style" w:cs="Bookman Old Style"/>
        <w:b/>
        <w:bCs/>
        <w:i w:val="0"/>
        <w:strike w:val="0"/>
        <w:dstrike w:val="0"/>
        <w:color w:val="000000"/>
        <w:sz w:val="24"/>
        <w:szCs w:val="24"/>
        <w:u w:val="none" w:color="000000"/>
        <w:bdr w:val="none" w:sz="0" w:space="0" w:color="auto"/>
        <w:shd w:val="clear" w:color="auto" w:fill="auto"/>
        <w:vertAlign w:val="baseline"/>
      </w:rPr>
    </w:lvl>
    <w:lvl w:ilvl="4" w:tplc="759EA022">
      <w:start w:val="1"/>
      <w:numFmt w:val="lowerLetter"/>
      <w:lvlText w:val="%5"/>
      <w:lvlJc w:val="left"/>
      <w:pPr>
        <w:ind w:left="3240"/>
      </w:pPr>
      <w:rPr>
        <w:rFonts w:ascii="Bookman Old Style" w:eastAsia="Bookman Old Style" w:hAnsi="Bookman Old Style" w:cs="Bookman Old Style"/>
        <w:b/>
        <w:bCs/>
        <w:i w:val="0"/>
        <w:strike w:val="0"/>
        <w:dstrike w:val="0"/>
        <w:color w:val="000000"/>
        <w:sz w:val="24"/>
        <w:szCs w:val="24"/>
        <w:u w:val="none" w:color="000000"/>
        <w:bdr w:val="none" w:sz="0" w:space="0" w:color="auto"/>
        <w:shd w:val="clear" w:color="auto" w:fill="auto"/>
        <w:vertAlign w:val="baseline"/>
      </w:rPr>
    </w:lvl>
    <w:lvl w:ilvl="5" w:tplc="BEBCAE2C">
      <w:start w:val="1"/>
      <w:numFmt w:val="lowerRoman"/>
      <w:lvlText w:val="%6"/>
      <w:lvlJc w:val="left"/>
      <w:pPr>
        <w:ind w:left="3960"/>
      </w:pPr>
      <w:rPr>
        <w:rFonts w:ascii="Bookman Old Style" w:eastAsia="Bookman Old Style" w:hAnsi="Bookman Old Style" w:cs="Bookman Old Style"/>
        <w:b/>
        <w:bCs/>
        <w:i w:val="0"/>
        <w:strike w:val="0"/>
        <w:dstrike w:val="0"/>
        <w:color w:val="000000"/>
        <w:sz w:val="24"/>
        <w:szCs w:val="24"/>
        <w:u w:val="none" w:color="000000"/>
        <w:bdr w:val="none" w:sz="0" w:space="0" w:color="auto"/>
        <w:shd w:val="clear" w:color="auto" w:fill="auto"/>
        <w:vertAlign w:val="baseline"/>
      </w:rPr>
    </w:lvl>
    <w:lvl w:ilvl="6" w:tplc="7480B63C">
      <w:start w:val="1"/>
      <w:numFmt w:val="decimal"/>
      <w:lvlText w:val="%7"/>
      <w:lvlJc w:val="left"/>
      <w:pPr>
        <w:ind w:left="4680"/>
      </w:pPr>
      <w:rPr>
        <w:rFonts w:ascii="Bookman Old Style" w:eastAsia="Bookman Old Style" w:hAnsi="Bookman Old Style" w:cs="Bookman Old Style"/>
        <w:b/>
        <w:bCs/>
        <w:i w:val="0"/>
        <w:strike w:val="0"/>
        <w:dstrike w:val="0"/>
        <w:color w:val="000000"/>
        <w:sz w:val="24"/>
        <w:szCs w:val="24"/>
        <w:u w:val="none" w:color="000000"/>
        <w:bdr w:val="none" w:sz="0" w:space="0" w:color="auto"/>
        <w:shd w:val="clear" w:color="auto" w:fill="auto"/>
        <w:vertAlign w:val="baseline"/>
      </w:rPr>
    </w:lvl>
    <w:lvl w:ilvl="7" w:tplc="8AA43278">
      <w:start w:val="1"/>
      <w:numFmt w:val="lowerLetter"/>
      <w:lvlText w:val="%8"/>
      <w:lvlJc w:val="left"/>
      <w:pPr>
        <w:ind w:left="5400"/>
      </w:pPr>
      <w:rPr>
        <w:rFonts w:ascii="Bookman Old Style" w:eastAsia="Bookman Old Style" w:hAnsi="Bookman Old Style" w:cs="Bookman Old Style"/>
        <w:b/>
        <w:bCs/>
        <w:i w:val="0"/>
        <w:strike w:val="0"/>
        <w:dstrike w:val="0"/>
        <w:color w:val="000000"/>
        <w:sz w:val="24"/>
        <w:szCs w:val="24"/>
        <w:u w:val="none" w:color="000000"/>
        <w:bdr w:val="none" w:sz="0" w:space="0" w:color="auto"/>
        <w:shd w:val="clear" w:color="auto" w:fill="auto"/>
        <w:vertAlign w:val="baseline"/>
      </w:rPr>
    </w:lvl>
    <w:lvl w:ilvl="8" w:tplc="77CE7EE0">
      <w:start w:val="1"/>
      <w:numFmt w:val="lowerRoman"/>
      <w:lvlText w:val="%9"/>
      <w:lvlJc w:val="left"/>
      <w:pPr>
        <w:ind w:left="6120"/>
      </w:pPr>
      <w:rPr>
        <w:rFonts w:ascii="Bookman Old Style" w:eastAsia="Bookman Old Style" w:hAnsi="Bookman Old Style" w:cs="Bookman Old Style"/>
        <w:b/>
        <w:bCs/>
        <w:i w:val="0"/>
        <w:strike w:val="0"/>
        <w:dstrike w:val="0"/>
        <w:color w:val="000000"/>
        <w:sz w:val="24"/>
        <w:szCs w:val="24"/>
        <w:u w:val="none" w:color="000000"/>
        <w:bdr w:val="none" w:sz="0" w:space="0" w:color="auto"/>
        <w:shd w:val="clear" w:color="auto" w:fill="auto"/>
        <w:vertAlign w:val="baseline"/>
      </w:rPr>
    </w:lvl>
  </w:abstractNum>
  <w:num w:numId="1">
    <w:abstractNumId w:val="4"/>
  </w:num>
  <w:num w:numId="2">
    <w:abstractNumId w:val="0"/>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7884"/>
    <w:rsid w:val="0018744F"/>
    <w:rsid w:val="001D0670"/>
    <w:rsid w:val="00507190"/>
    <w:rsid w:val="005120A4"/>
    <w:rsid w:val="005701B7"/>
    <w:rsid w:val="00877884"/>
    <w:rsid w:val="008F6E83"/>
    <w:rsid w:val="00AE2C68"/>
    <w:rsid w:val="00BB5BFB"/>
    <w:rsid w:val="00BD70DA"/>
    <w:rsid w:val="00C452DA"/>
    <w:rsid w:val="00CB73FD"/>
    <w:rsid w:val="00D03F58"/>
    <w:rsid w:val="00E24BF4"/>
    <w:rsid w:val="00E56186"/>
    <w:rsid w:val="00E71E46"/>
    <w:rsid w:val="00ED2FC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next w:val="Normal"/>
    <w:link w:val="Ttulo1Char"/>
    <w:uiPriority w:val="9"/>
    <w:qFormat/>
    <w:rsid w:val="00877884"/>
    <w:pPr>
      <w:keepNext/>
      <w:keepLines/>
      <w:spacing w:after="253" w:line="259" w:lineRule="auto"/>
      <w:ind w:left="10" w:right="5" w:hanging="10"/>
      <w:jc w:val="both"/>
      <w:outlineLvl w:val="0"/>
    </w:pPr>
    <w:rPr>
      <w:rFonts w:ascii="Bookman Old Style" w:eastAsia="Bookman Old Style" w:hAnsi="Bookman Old Style" w:cs="Bookman Old Style"/>
      <w:b/>
      <w:color w:val="000000"/>
      <w:kern w:val="2"/>
      <w:sz w:val="24"/>
      <w:szCs w:val="24"/>
      <w:lang w:eastAsia="pt-BR"/>
      <w14:ligatures w14:val="standardContextual"/>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877884"/>
    <w:rPr>
      <w:rFonts w:ascii="Bookman Old Style" w:eastAsia="Bookman Old Style" w:hAnsi="Bookman Old Style" w:cs="Bookman Old Style"/>
      <w:b/>
      <w:color w:val="000000"/>
      <w:kern w:val="2"/>
      <w:sz w:val="24"/>
      <w:szCs w:val="24"/>
      <w:lang w:eastAsia="pt-BR"/>
      <w14:ligatures w14:val="standardContextual"/>
    </w:rPr>
  </w:style>
  <w:style w:type="table" w:customStyle="1" w:styleId="TableGrid">
    <w:name w:val="TableGrid"/>
    <w:rsid w:val="00877884"/>
    <w:pPr>
      <w:spacing w:after="0" w:line="240" w:lineRule="auto"/>
    </w:pPr>
    <w:rPr>
      <w:rFonts w:eastAsiaTheme="minorEastAsia"/>
      <w:kern w:val="2"/>
      <w:sz w:val="24"/>
      <w:szCs w:val="24"/>
      <w:lang w:eastAsia="pt-BR"/>
      <w14:ligatures w14:val="standardContextual"/>
    </w:rPr>
    <w:tblPr>
      <w:tblCellMar>
        <w:top w:w="0" w:type="dxa"/>
        <w:left w:w="0" w:type="dxa"/>
        <w:bottom w:w="0" w:type="dxa"/>
        <w:right w:w="0" w:type="dxa"/>
      </w:tblCellMar>
    </w:tblPr>
  </w:style>
  <w:style w:type="paragraph" w:styleId="Cabealho">
    <w:name w:val="header"/>
    <w:basedOn w:val="Normal"/>
    <w:link w:val="CabealhoChar"/>
    <w:uiPriority w:val="99"/>
    <w:unhideWhenUsed/>
    <w:rsid w:val="00877884"/>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877884"/>
  </w:style>
  <w:style w:type="paragraph" w:styleId="Rodap">
    <w:name w:val="footer"/>
    <w:basedOn w:val="Normal"/>
    <w:link w:val="RodapChar"/>
    <w:uiPriority w:val="99"/>
    <w:unhideWhenUsed/>
    <w:rsid w:val="00877884"/>
    <w:pPr>
      <w:tabs>
        <w:tab w:val="center" w:pos="4252"/>
        <w:tab w:val="right" w:pos="8504"/>
      </w:tabs>
      <w:spacing w:after="0" w:line="240" w:lineRule="auto"/>
    </w:pPr>
  </w:style>
  <w:style w:type="character" w:customStyle="1" w:styleId="RodapChar">
    <w:name w:val="Rodapé Char"/>
    <w:basedOn w:val="Fontepargpadro"/>
    <w:link w:val="Rodap"/>
    <w:uiPriority w:val="99"/>
    <w:rsid w:val="00877884"/>
  </w:style>
  <w:style w:type="paragraph" w:styleId="Textodebalo">
    <w:name w:val="Balloon Text"/>
    <w:basedOn w:val="Normal"/>
    <w:link w:val="TextodebaloChar"/>
    <w:uiPriority w:val="99"/>
    <w:semiHidden/>
    <w:unhideWhenUsed/>
    <w:rsid w:val="00877884"/>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877884"/>
    <w:rPr>
      <w:rFonts w:ascii="Tahoma" w:hAnsi="Tahoma" w:cs="Tahoma"/>
      <w:sz w:val="16"/>
      <w:szCs w:val="16"/>
    </w:rPr>
  </w:style>
  <w:style w:type="paragraph" w:styleId="PargrafodaLista">
    <w:name w:val="List Paragraph"/>
    <w:basedOn w:val="Normal"/>
    <w:uiPriority w:val="34"/>
    <w:qFormat/>
    <w:rsid w:val="00C452DA"/>
    <w:pPr>
      <w:spacing w:after="214" w:line="298" w:lineRule="auto"/>
      <w:ind w:left="720" w:right="5" w:hanging="10"/>
      <w:contextualSpacing/>
      <w:jc w:val="both"/>
    </w:pPr>
    <w:rPr>
      <w:rFonts w:ascii="Bookman Old Style" w:eastAsia="Bookman Old Style" w:hAnsi="Bookman Old Style" w:cs="Bookman Old Style"/>
      <w:color w:val="000000"/>
      <w:kern w:val="2"/>
      <w:sz w:val="24"/>
      <w:szCs w:val="24"/>
      <w:lang w:eastAsia="pt-BR" w:bidi="pt-BR"/>
      <w14:ligatures w14:val="standardContextual"/>
    </w:rPr>
  </w:style>
  <w:style w:type="table" w:customStyle="1" w:styleId="TableNormal">
    <w:name w:val="Table Normal"/>
    <w:uiPriority w:val="2"/>
    <w:semiHidden/>
    <w:unhideWhenUsed/>
    <w:qFormat/>
    <w:rsid w:val="00C452D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C452DA"/>
    <w:pPr>
      <w:widowControl w:val="0"/>
      <w:autoSpaceDE w:val="0"/>
      <w:autoSpaceDN w:val="0"/>
      <w:spacing w:after="0" w:line="240" w:lineRule="auto"/>
    </w:pPr>
    <w:rPr>
      <w:rFonts w:ascii="Arial MT" w:eastAsia="Arial MT" w:hAnsi="Arial MT" w:cs="Arial MT"/>
      <w:lang w:val="pt-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next w:val="Normal"/>
    <w:link w:val="Ttulo1Char"/>
    <w:uiPriority w:val="9"/>
    <w:qFormat/>
    <w:rsid w:val="00877884"/>
    <w:pPr>
      <w:keepNext/>
      <w:keepLines/>
      <w:spacing w:after="253" w:line="259" w:lineRule="auto"/>
      <w:ind w:left="10" w:right="5" w:hanging="10"/>
      <w:jc w:val="both"/>
      <w:outlineLvl w:val="0"/>
    </w:pPr>
    <w:rPr>
      <w:rFonts w:ascii="Bookman Old Style" w:eastAsia="Bookman Old Style" w:hAnsi="Bookman Old Style" w:cs="Bookman Old Style"/>
      <w:b/>
      <w:color w:val="000000"/>
      <w:kern w:val="2"/>
      <w:sz w:val="24"/>
      <w:szCs w:val="24"/>
      <w:lang w:eastAsia="pt-BR"/>
      <w14:ligatures w14:val="standardContextual"/>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877884"/>
    <w:rPr>
      <w:rFonts w:ascii="Bookman Old Style" w:eastAsia="Bookman Old Style" w:hAnsi="Bookman Old Style" w:cs="Bookman Old Style"/>
      <w:b/>
      <w:color w:val="000000"/>
      <w:kern w:val="2"/>
      <w:sz w:val="24"/>
      <w:szCs w:val="24"/>
      <w:lang w:eastAsia="pt-BR"/>
      <w14:ligatures w14:val="standardContextual"/>
    </w:rPr>
  </w:style>
  <w:style w:type="table" w:customStyle="1" w:styleId="TableGrid">
    <w:name w:val="TableGrid"/>
    <w:rsid w:val="00877884"/>
    <w:pPr>
      <w:spacing w:after="0" w:line="240" w:lineRule="auto"/>
    </w:pPr>
    <w:rPr>
      <w:rFonts w:eastAsiaTheme="minorEastAsia"/>
      <w:kern w:val="2"/>
      <w:sz w:val="24"/>
      <w:szCs w:val="24"/>
      <w:lang w:eastAsia="pt-BR"/>
      <w14:ligatures w14:val="standardContextual"/>
    </w:rPr>
    <w:tblPr>
      <w:tblCellMar>
        <w:top w:w="0" w:type="dxa"/>
        <w:left w:w="0" w:type="dxa"/>
        <w:bottom w:w="0" w:type="dxa"/>
        <w:right w:w="0" w:type="dxa"/>
      </w:tblCellMar>
    </w:tblPr>
  </w:style>
  <w:style w:type="paragraph" w:styleId="Cabealho">
    <w:name w:val="header"/>
    <w:basedOn w:val="Normal"/>
    <w:link w:val="CabealhoChar"/>
    <w:uiPriority w:val="99"/>
    <w:unhideWhenUsed/>
    <w:rsid w:val="00877884"/>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877884"/>
  </w:style>
  <w:style w:type="paragraph" w:styleId="Rodap">
    <w:name w:val="footer"/>
    <w:basedOn w:val="Normal"/>
    <w:link w:val="RodapChar"/>
    <w:uiPriority w:val="99"/>
    <w:unhideWhenUsed/>
    <w:rsid w:val="00877884"/>
    <w:pPr>
      <w:tabs>
        <w:tab w:val="center" w:pos="4252"/>
        <w:tab w:val="right" w:pos="8504"/>
      </w:tabs>
      <w:spacing w:after="0" w:line="240" w:lineRule="auto"/>
    </w:pPr>
  </w:style>
  <w:style w:type="character" w:customStyle="1" w:styleId="RodapChar">
    <w:name w:val="Rodapé Char"/>
    <w:basedOn w:val="Fontepargpadro"/>
    <w:link w:val="Rodap"/>
    <w:uiPriority w:val="99"/>
    <w:rsid w:val="00877884"/>
  </w:style>
  <w:style w:type="paragraph" w:styleId="Textodebalo">
    <w:name w:val="Balloon Text"/>
    <w:basedOn w:val="Normal"/>
    <w:link w:val="TextodebaloChar"/>
    <w:uiPriority w:val="99"/>
    <w:semiHidden/>
    <w:unhideWhenUsed/>
    <w:rsid w:val="00877884"/>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877884"/>
    <w:rPr>
      <w:rFonts w:ascii="Tahoma" w:hAnsi="Tahoma" w:cs="Tahoma"/>
      <w:sz w:val="16"/>
      <w:szCs w:val="16"/>
    </w:rPr>
  </w:style>
  <w:style w:type="paragraph" w:styleId="PargrafodaLista">
    <w:name w:val="List Paragraph"/>
    <w:basedOn w:val="Normal"/>
    <w:uiPriority w:val="34"/>
    <w:qFormat/>
    <w:rsid w:val="00C452DA"/>
    <w:pPr>
      <w:spacing w:after="214" w:line="298" w:lineRule="auto"/>
      <w:ind w:left="720" w:right="5" w:hanging="10"/>
      <w:contextualSpacing/>
      <w:jc w:val="both"/>
    </w:pPr>
    <w:rPr>
      <w:rFonts w:ascii="Bookman Old Style" w:eastAsia="Bookman Old Style" w:hAnsi="Bookman Old Style" w:cs="Bookman Old Style"/>
      <w:color w:val="000000"/>
      <w:kern w:val="2"/>
      <w:sz w:val="24"/>
      <w:szCs w:val="24"/>
      <w:lang w:eastAsia="pt-BR" w:bidi="pt-BR"/>
      <w14:ligatures w14:val="standardContextual"/>
    </w:rPr>
  </w:style>
  <w:style w:type="table" w:customStyle="1" w:styleId="TableNormal">
    <w:name w:val="Table Normal"/>
    <w:uiPriority w:val="2"/>
    <w:semiHidden/>
    <w:unhideWhenUsed/>
    <w:qFormat/>
    <w:rsid w:val="00C452D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C452DA"/>
    <w:pPr>
      <w:widowControl w:val="0"/>
      <w:autoSpaceDE w:val="0"/>
      <w:autoSpaceDN w:val="0"/>
      <w:spacing w:after="0" w:line="240" w:lineRule="auto"/>
    </w:pPr>
    <w:rPr>
      <w:rFonts w:ascii="Arial MT" w:eastAsia="Arial MT" w:hAnsi="Arial MT" w:cs="Arial MT"/>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lanalto.gov.br/ccivil_03/_ato2019-2022/2021/lei/L14133.htm" TargetMode="External"/><Relationship Id="rId5" Type="http://schemas.openxmlformats.org/officeDocument/2006/relationships/settings" Target="settings.xml"/><Relationship Id="rId10" Type="http://schemas.openxmlformats.org/officeDocument/2006/relationships/hyperlink" Target="https://www.planalto.gov.br/ccivil_03/leis/l8078compilado.htm" TargetMode="External"/><Relationship Id="rId4" Type="http://schemas.microsoft.com/office/2007/relationships/stylesWithEffects" Target="stylesWithEffects.xml"/><Relationship Id="rId9" Type="http://schemas.openxmlformats.org/officeDocument/2006/relationships/hyperlink" Target="https://www.planalto.gov.br/ccivil_03/leis/l8078compilado.ht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771D79-96D0-4DCA-B73D-58855468C8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2647</Words>
  <Characters>14294</Characters>
  <Application>Microsoft Office Word</Application>
  <DocSecurity>0</DocSecurity>
  <Lines>119</Lines>
  <Paragraphs>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16908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Orçamentos</dc:creator>
  <cp:lastModifiedBy>Orçamentos</cp:lastModifiedBy>
  <cp:revision>8</cp:revision>
  <dcterms:created xsi:type="dcterms:W3CDTF">2024-07-15T19:34:00Z</dcterms:created>
  <dcterms:modified xsi:type="dcterms:W3CDTF">2024-07-29T10:50:00Z</dcterms:modified>
</cp:coreProperties>
</file>